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4542CC">
      <w:pPr>
        <w:pStyle w:val="Textkrper"/>
        <w:spacing w:before="120"/>
        <w:jc w:val="both"/>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4DC346C3" w14:textId="031BBC4C" w:rsidR="000D2D16" w:rsidRPr="00944E31" w:rsidRDefault="000D2D16" w:rsidP="004542CC">
      <w:pPr>
        <w:spacing w:before="120"/>
        <w:ind w:left="3119" w:hanging="3119"/>
        <w:jc w:val="both"/>
        <w:rPr>
          <w:rFonts w:asciiTheme="majorHAnsi" w:eastAsiaTheme="minorHAnsi" w:hAnsiTheme="majorHAnsi" w:cstheme="majorHAnsi"/>
          <w:b/>
          <w:bCs/>
          <w:szCs w:val="22"/>
          <w:lang w:val="en-US" w:eastAsia="en-US" w:bidi="ar-SA"/>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944E31" w:rsidRPr="00944E31">
        <w:rPr>
          <w:rFonts w:asciiTheme="majorHAnsi" w:hAnsiTheme="majorHAnsi" w:cstheme="majorHAnsi"/>
          <w:b/>
          <w:bCs/>
          <w:color w:val="000000" w:themeColor="text1"/>
          <w:szCs w:val="22"/>
        </w:rPr>
        <w:t>10016823</w:t>
      </w:r>
    </w:p>
    <w:p w14:paraId="16D60C7E" w14:textId="6A605E1E" w:rsidR="00F96F43" w:rsidRPr="00944E31" w:rsidRDefault="00F96F43" w:rsidP="004542CC">
      <w:pPr>
        <w:spacing w:before="120"/>
        <w:ind w:left="3119" w:hanging="3119"/>
        <w:jc w:val="both"/>
        <w:rPr>
          <w:rFonts w:asciiTheme="majorHAnsi" w:eastAsiaTheme="minorHAnsi" w:hAnsiTheme="majorHAnsi" w:cstheme="majorHAnsi"/>
          <w:b/>
          <w:bCs/>
          <w:szCs w:val="22"/>
          <w:lang w:eastAsia="en-US" w:bidi="ar-SA"/>
        </w:rPr>
      </w:pPr>
      <w:r w:rsidRPr="00944E31">
        <w:rPr>
          <w:rFonts w:asciiTheme="majorHAnsi" w:eastAsiaTheme="minorHAnsi" w:hAnsiTheme="majorHAnsi" w:cstheme="majorHAnsi"/>
          <w:b/>
          <w:bCs/>
          <w:szCs w:val="22"/>
          <w:lang w:val="en-US" w:eastAsia="en-US" w:bidi="ar-SA"/>
        </w:rPr>
        <w:t>Works/services tendered:</w:t>
      </w:r>
      <w:r w:rsidRPr="00944E31">
        <w:rPr>
          <w:rFonts w:asciiTheme="majorHAnsi" w:eastAsiaTheme="minorHAnsi" w:hAnsiTheme="majorHAnsi" w:cstheme="majorHAnsi"/>
          <w:b/>
          <w:bCs/>
          <w:szCs w:val="22"/>
          <w:lang w:val="en-US" w:eastAsia="en-US" w:bidi="ar-SA"/>
        </w:rPr>
        <w:tab/>
      </w:r>
      <w:r w:rsidR="00944E31" w:rsidRPr="00944E31">
        <w:rPr>
          <w:rFonts w:asciiTheme="majorHAnsi" w:eastAsiaTheme="minorHAnsi" w:hAnsiTheme="majorHAnsi" w:cstheme="majorHAnsi"/>
          <w:b/>
          <w:bCs/>
          <w:szCs w:val="22"/>
          <w:lang w:eastAsia="en-US" w:bidi="ar-SA"/>
        </w:rPr>
        <w:t>Technical Assistance for Digital Public Infrastructure Projects in the East African Community</w:t>
      </w:r>
    </w:p>
    <w:p w14:paraId="30817816" w14:textId="6958C0CB" w:rsidR="00F96F43" w:rsidRPr="00282548" w:rsidRDefault="00051C86" w:rsidP="004542CC">
      <w:pPr>
        <w:pStyle w:val="Textkrper"/>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282548" w:rsidRDefault="000F6A95" w:rsidP="004542CC">
      <w:pPr>
        <w:pStyle w:val="Textkrper"/>
        <w:spacing w:after="240" w:line="276" w:lineRule="auto"/>
        <w:jc w:val="both"/>
        <w:rPr>
          <w:rFonts w:asciiTheme="majorHAnsi" w:hAnsiTheme="majorHAnsi" w:cstheme="majorHAnsi"/>
          <w:b w:val="0"/>
          <w:i/>
          <w:color w:val="000000" w:themeColor="text1"/>
        </w:rPr>
      </w:pPr>
      <w:r w:rsidRPr="00DF6443">
        <w:rPr>
          <w:rFonts w:asciiTheme="majorHAnsi" w:hAnsiTheme="majorHAnsi" w:cstheme="majorHAnsi"/>
          <w:bCs w:val="0"/>
          <w:i/>
          <w:color w:val="FF0000"/>
        </w:rPr>
        <w:t>If you are submitting the self-declaration as part of a candidate/bidding consortium, you must provide all the required information for each member of the consortium</w:t>
      </w:r>
      <w:r w:rsidR="00F96F43" w:rsidRPr="00DF6443">
        <w:rPr>
          <w:rFonts w:asciiTheme="majorHAnsi" w:hAnsiTheme="majorHAnsi" w:cstheme="majorHAnsi"/>
          <w:bCs w:val="0"/>
          <w:i/>
          <w:color w:val="FF0000"/>
        </w:rPr>
        <w:t xml:space="preserve"> in one document</w:t>
      </w:r>
      <w:r w:rsidRPr="00DF6443">
        <w:rPr>
          <w:rFonts w:asciiTheme="majorHAnsi" w:hAnsiTheme="majorHAnsi" w:cstheme="majorHAnsi"/>
          <w:bCs w:val="0"/>
          <w:i/>
          <w:color w:val="FF0000"/>
        </w:rPr>
        <w:t>.</w:t>
      </w:r>
      <w:r w:rsidRPr="00282548">
        <w:rPr>
          <w:rFonts w:asciiTheme="majorHAnsi" w:hAnsiTheme="majorHAnsi" w:cstheme="majorHAnsi"/>
          <w:b w:val="0"/>
          <w:i/>
          <w:color w:val="000000" w:themeColor="text1"/>
        </w:rPr>
        <w:t xml:space="preserve"> In such cases, please complete the candidate/bidding consortium declaration provided in the </w:t>
      </w:r>
      <w:r w:rsidR="00214A73" w:rsidRPr="00282548">
        <w:rPr>
          <w:rFonts w:asciiTheme="majorHAnsi" w:hAnsiTheme="majorHAnsi" w:cstheme="majorHAnsi"/>
          <w:b w:val="0"/>
          <w:i/>
          <w:color w:val="000000" w:themeColor="text1"/>
        </w:rPr>
        <w:t>procurement</w:t>
      </w:r>
      <w:r w:rsidRPr="00282548">
        <w:rPr>
          <w:rFonts w:asciiTheme="majorHAnsi" w:hAnsiTheme="majorHAnsi" w:cstheme="majorHAnsi"/>
          <w:b w:val="0"/>
          <w:i/>
          <w:color w:val="000000" w:themeColor="text1"/>
        </w:rPr>
        <w:t xml:space="preserve"> documents and submit it with the self-declaration.</w:t>
      </w:r>
    </w:p>
    <w:p w14:paraId="2A1A0660" w14:textId="1B402971" w:rsidR="00F96F43" w:rsidRDefault="00F96F43" w:rsidP="004542CC">
      <w:pPr>
        <w:pStyle w:val="Textkrper"/>
        <w:spacing w:after="240" w:line="276" w:lineRule="auto"/>
        <w:jc w:val="both"/>
        <w:rPr>
          <w:rFonts w:asciiTheme="majorHAnsi" w:hAnsiTheme="majorHAnsi" w:cstheme="majorHAnsi"/>
          <w:b w:val="0"/>
          <w:i/>
          <w:color w:val="000000" w:themeColor="text1"/>
          <w:szCs w:val="22"/>
        </w:rPr>
      </w:pPr>
      <w:r w:rsidRPr="00282548">
        <w:rPr>
          <w:rFonts w:asciiTheme="majorHAnsi" w:hAnsiTheme="majorHAnsi" w:cstheme="majorHAnsi"/>
          <w:b w:val="0"/>
          <w:i/>
          <w:color w:val="000000" w:themeColor="text1"/>
          <w:szCs w:val="22"/>
        </w:rPr>
        <w:t xml:space="preserve">The following Part A may be duplicated accordingly </w:t>
      </w:r>
      <w:r w:rsidRPr="00282548">
        <w:rPr>
          <w:rFonts w:asciiTheme="majorHAnsi" w:hAnsiTheme="majorHAnsi" w:cstheme="majorHAnsi"/>
          <w:bCs w:val="0"/>
          <w:i/>
          <w:color w:val="000000" w:themeColor="text1"/>
          <w:szCs w:val="22"/>
        </w:rPr>
        <w:t>in this document</w:t>
      </w:r>
      <w:r w:rsidRPr="00282548">
        <w:rPr>
          <w:rFonts w:asciiTheme="majorHAnsi" w:hAnsiTheme="majorHAnsi" w:cstheme="majorHAnsi"/>
          <w:b w:val="0"/>
          <w:i/>
          <w:color w:val="000000" w:themeColor="text1"/>
          <w:szCs w:val="22"/>
        </w:rPr>
        <w:t xml:space="preserve"> for each member of a bidding consortium. Part </w:t>
      </w:r>
      <w:r w:rsidR="0033655E">
        <w:rPr>
          <w:rFonts w:asciiTheme="majorHAnsi" w:hAnsiTheme="majorHAnsi" w:cstheme="majorHAnsi"/>
          <w:b w:val="0"/>
          <w:i/>
          <w:color w:val="000000" w:themeColor="text1"/>
          <w:szCs w:val="22"/>
        </w:rPr>
        <w:t>C</w:t>
      </w:r>
      <w:r w:rsidRPr="00282548">
        <w:rPr>
          <w:rFonts w:asciiTheme="majorHAnsi" w:hAnsiTheme="majorHAnsi" w:cstheme="majorHAnsi"/>
          <w:b w:val="0"/>
          <w:i/>
          <w:color w:val="000000" w:themeColor="text1"/>
          <w:szCs w:val="22"/>
        </w:rPr>
        <w:t xml:space="preserve"> of this declaration shall be submitted only </w:t>
      </w:r>
      <w:r w:rsidRPr="00282548">
        <w:rPr>
          <w:rFonts w:asciiTheme="majorHAnsi" w:hAnsiTheme="majorHAnsi" w:cstheme="majorHAnsi"/>
          <w:bCs w:val="0"/>
          <w:i/>
          <w:color w:val="000000" w:themeColor="text1"/>
          <w:szCs w:val="22"/>
        </w:rPr>
        <w:t>once in this document</w:t>
      </w:r>
      <w:r w:rsidRPr="00282548">
        <w:rPr>
          <w:rFonts w:asciiTheme="majorHAnsi" w:hAnsiTheme="majorHAnsi" w:cstheme="majorHAnsi"/>
          <w:b w:val="0"/>
          <w:i/>
          <w:color w:val="000000" w:themeColor="text1"/>
          <w:szCs w:val="22"/>
        </w:rPr>
        <w:t xml:space="preserve"> for all members combined.</w:t>
      </w:r>
    </w:p>
    <w:p w14:paraId="5D060CEE" w14:textId="2F67C0F9" w:rsidR="00F318B1" w:rsidRPr="00087DB6" w:rsidRDefault="003E3A0F" w:rsidP="004542CC">
      <w:pPr>
        <w:pStyle w:val="Textkrper"/>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4542CC">
      <w:pPr>
        <w:pStyle w:val="Textkrper"/>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4542CC">
      <w:pPr>
        <w:spacing w:line="288" w:lineRule="auto"/>
        <w:jc w:val="both"/>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4542CC">
      <w:pPr>
        <w:pStyle w:val="Textkrper"/>
        <w:ind w:left="357" w:hanging="357"/>
        <w:jc w:val="both"/>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4542CC">
      <w:pPr>
        <w:pStyle w:val="berschrift2"/>
        <w:spacing w:line="360" w:lineRule="auto"/>
        <w:ind w:left="357" w:hanging="357"/>
        <w:jc w:val="both"/>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4542CC">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4542CC">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4542CC">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4542CC">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4542CC">
      <w:pPr>
        <w:spacing w:before="240"/>
        <w:ind w:left="357"/>
        <w:rPr>
          <w:rFonts w:cs="Arial"/>
          <w:bCs/>
          <w:i/>
          <w:szCs w:val="22"/>
        </w:rPr>
      </w:pPr>
      <w:r>
        <w:rPr>
          <w:rFonts w:cs="Arial"/>
          <w:bCs/>
        </w:rPr>
        <w:t>Beneficial owners*:</w:t>
      </w:r>
    </w:p>
    <w:tbl>
      <w:tblPr>
        <w:tblStyle w:val="Tabellenraster"/>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4542CC">
            <w:pPr>
              <w:rPr>
                <w:rFonts w:cs="Arial"/>
                <w:bCs/>
                <w:i/>
                <w:sz w:val="18"/>
                <w:szCs w:val="18"/>
              </w:rPr>
            </w:pPr>
            <w:r>
              <w:rPr>
                <w:rFonts w:cs="Arial"/>
                <w:bCs/>
                <w:i/>
                <w:sz w:val="18"/>
                <w:szCs w:val="18"/>
              </w:rPr>
              <w:t>Nr.</w:t>
            </w:r>
          </w:p>
        </w:tc>
        <w:tc>
          <w:tcPr>
            <w:tcW w:w="2279" w:type="dxa"/>
          </w:tcPr>
          <w:p w14:paraId="6448585F" w14:textId="456DA43E" w:rsidR="007514EE" w:rsidRDefault="007514EE" w:rsidP="004542CC">
            <w:pPr>
              <w:rPr>
                <w:rFonts w:cs="Arial"/>
                <w:bCs/>
                <w:i/>
                <w:sz w:val="18"/>
                <w:szCs w:val="18"/>
              </w:rPr>
            </w:pPr>
            <w:r>
              <w:rPr>
                <w:rFonts w:cs="Arial"/>
                <w:bCs/>
                <w:i/>
                <w:sz w:val="18"/>
                <w:szCs w:val="18"/>
              </w:rPr>
              <w:t>Nationality</w:t>
            </w:r>
          </w:p>
        </w:tc>
        <w:tc>
          <w:tcPr>
            <w:tcW w:w="3754" w:type="dxa"/>
          </w:tcPr>
          <w:p w14:paraId="46733204" w14:textId="1368EBF9" w:rsidR="007514EE" w:rsidRDefault="007514EE" w:rsidP="004542CC">
            <w:pPr>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4542CC">
            <w:pPr>
              <w:rPr>
                <w:rFonts w:cs="Arial"/>
                <w:bCs/>
                <w:i/>
                <w:sz w:val="18"/>
                <w:szCs w:val="18"/>
              </w:rPr>
            </w:pPr>
            <w:r>
              <w:rPr>
                <w:rFonts w:cs="Arial"/>
                <w:bCs/>
                <w:i/>
                <w:sz w:val="18"/>
                <w:szCs w:val="18"/>
              </w:rPr>
              <w:t>1</w:t>
            </w:r>
          </w:p>
        </w:tc>
        <w:tc>
          <w:tcPr>
            <w:tcW w:w="2279" w:type="dxa"/>
          </w:tcPr>
          <w:p w14:paraId="47B5F3E0" w14:textId="00EA02DB" w:rsidR="008B1C49" w:rsidRDefault="008B1C49" w:rsidP="004542CC">
            <w:pPr>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4542CC">
            <w:pPr>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4542CC">
            <w:pPr>
              <w:rPr>
                <w:rFonts w:cs="Arial"/>
                <w:bCs/>
                <w:i/>
                <w:sz w:val="18"/>
                <w:szCs w:val="18"/>
              </w:rPr>
            </w:pPr>
            <w:r>
              <w:rPr>
                <w:rFonts w:cs="Arial"/>
                <w:bCs/>
                <w:i/>
                <w:sz w:val="18"/>
                <w:szCs w:val="18"/>
              </w:rPr>
              <w:t>2</w:t>
            </w:r>
          </w:p>
        </w:tc>
        <w:tc>
          <w:tcPr>
            <w:tcW w:w="2279" w:type="dxa"/>
          </w:tcPr>
          <w:p w14:paraId="4AF3A82F" w14:textId="2C7C48DA" w:rsidR="008B1C49" w:rsidRDefault="008B1C49" w:rsidP="004542CC">
            <w:pPr>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4542CC">
            <w:pPr>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4542CC">
            <w:pPr>
              <w:rPr>
                <w:rFonts w:cs="Arial"/>
                <w:bCs/>
                <w:i/>
                <w:sz w:val="18"/>
                <w:szCs w:val="18"/>
              </w:rPr>
            </w:pPr>
            <w:r>
              <w:rPr>
                <w:rFonts w:cs="Arial"/>
                <w:bCs/>
                <w:i/>
                <w:sz w:val="18"/>
                <w:szCs w:val="18"/>
              </w:rPr>
              <w:t>3</w:t>
            </w:r>
          </w:p>
        </w:tc>
        <w:tc>
          <w:tcPr>
            <w:tcW w:w="2279" w:type="dxa"/>
          </w:tcPr>
          <w:p w14:paraId="09D532FF" w14:textId="37039D00" w:rsidR="008B1C49" w:rsidRDefault="008B1C49" w:rsidP="004542CC">
            <w:pPr>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4542CC">
            <w:pPr>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4542CC">
            <w:pPr>
              <w:rPr>
                <w:rFonts w:cs="Arial"/>
                <w:bCs/>
                <w:i/>
                <w:sz w:val="18"/>
                <w:szCs w:val="18"/>
              </w:rPr>
            </w:pPr>
            <w:r>
              <w:rPr>
                <w:rFonts w:cs="Arial"/>
                <w:bCs/>
                <w:i/>
                <w:sz w:val="18"/>
                <w:szCs w:val="18"/>
              </w:rPr>
              <w:t>4</w:t>
            </w:r>
          </w:p>
        </w:tc>
        <w:tc>
          <w:tcPr>
            <w:tcW w:w="2279" w:type="dxa"/>
          </w:tcPr>
          <w:p w14:paraId="67767657" w14:textId="20AAEB1F" w:rsidR="008B1C49" w:rsidRDefault="008B1C49" w:rsidP="004542CC">
            <w:pPr>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4542CC">
            <w:pPr>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1DEF56DF" w:rsidR="007514EE" w:rsidRPr="00380ED0" w:rsidRDefault="007514EE" w:rsidP="004542CC">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w:t>
      </w:r>
      <w:proofErr w:type="spellStart"/>
      <w:r w:rsidR="00D30ADC" w:rsidRPr="000A63B6">
        <w:rPr>
          <w:rFonts w:cs="Arial"/>
          <w:bCs/>
          <w:i/>
          <w:sz w:val="18"/>
          <w:szCs w:val="18"/>
          <w:lang w:eastAsia="de-DE"/>
        </w:rPr>
        <w:t>Geldwäschegesetz</w:t>
      </w:r>
      <w:proofErr w:type="spellEnd"/>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hyperlink r:id="rId9" w:history="1">
        <w:r w:rsidR="00957AEB" w:rsidRPr="003A66A8">
          <w:rPr>
            <w:rStyle w:val="Hyperlink"/>
            <w:rFonts w:cs="Arial"/>
            <w:bCs/>
            <w:i/>
            <w:sz w:val="18"/>
            <w:szCs w:val="18"/>
            <w:lang w:eastAsia="de-DE"/>
          </w:rPr>
          <w:t>s</w:t>
        </w:r>
        <w:r w:rsidR="00D30ADC" w:rsidRPr="003A66A8">
          <w:rPr>
            <w:rStyle w:val="Hyperlink"/>
            <w:rFonts w:cs="Arial"/>
            <w:bCs/>
            <w:i/>
            <w:sz w:val="18"/>
            <w:szCs w:val="18"/>
            <w:lang w:eastAsia="de-DE"/>
          </w:rPr>
          <w:t>ection 3 of the German Money Laundering Act</w:t>
        </w:r>
      </w:hyperlink>
      <w:r w:rsidR="008708E8">
        <w:rPr>
          <w:rFonts w:cs="Arial"/>
          <w:bCs/>
          <w:i/>
          <w:sz w:val="18"/>
          <w:szCs w:val="18"/>
          <w:lang w:eastAsia="de-DE"/>
        </w:rPr>
        <w:t xml:space="preserve"> (German only)</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w:t>
      </w:r>
      <w:hyperlink r:id="rId10" w:history="1">
        <w:r w:rsidR="00380ED0" w:rsidRPr="003A66A8">
          <w:rPr>
            <w:rStyle w:val="Hyperlink"/>
            <w:rFonts w:cs="Arial"/>
            <w:bCs/>
            <w:i/>
            <w:sz w:val="18"/>
            <w:szCs w:val="18"/>
            <w:lang w:eastAsia="de-DE"/>
          </w:rPr>
          <w:t xml:space="preserve">a share </w:t>
        </w:r>
        <w:r w:rsidR="007F7932" w:rsidRPr="003A66A8">
          <w:rPr>
            <w:rStyle w:val="Hyperlink"/>
            <w:rFonts w:cs="Arial"/>
            <w:bCs/>
            <w:i/>
            <w:sz w:val="18"/>
            <w:szCs w:val="18"/>
            <w:lang w:eastAsia="de-DE"/>
          </w:rPr>
          <w:t xml:space="preserve">of at least 25% </w:t>
        </w:r>
        <w:r w:rsidR="00380ED0" w:rsidRPr="003A66A8">
          <w:rPr>
            <w:rStyle w:val="Hyperlink"/>
            <w:rFonts w:cs="Arial"/>
            <w:bCs/>
            <w:i/>
            <w:sz w:val="18"/>
            <w:szCs w:val="18"/>
            <w:lang w:eastAsia="de-DE"/>
          </w:rPr>
          <w:t>in a company</w:t>
        </w:r>
      </w:hyperlink>
      <w:r w:rsidR="00901DBA">
        <w:t xml:space="preserve"> </w:t>
      </w:r>
      <w:r w:rsidR="00901DBA" w:rsidRPr="00901DBA">
        <w:rPr>
          <w:i/>
          <w:iCs/>
          <w:sz w:val="18"/>
          <w:szCs w:val="18"/>
          <w:lang w:eastAsia="de-DE"/>
        </w:rPr>
        <w:t>(German only)</w:t>
      </w:r>
      <w:r w:rsidRPr="00901DBA">
        <w:rPr>
          <w:i/>
          <w:iCs/>
          <w:sz w:val="18"/>
          <w:szCs w:val="18"/>
          <w:lang w:eastAsia="de-DE"/>
        </w:rPr>
        <w:t>.</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hyperlink r:id="rId11" w:history="1">
        <w:r w:rsidR="00380ED0" w:rsidRPr="003A66A8">
          <w:rPr>
            <w:rStyle w:val="Hyperlink"/>
            <w:i/>
            <w:iCs/>
            <w:sz w:val="18"/>
            <w:szCs w:val="18"/>
            <w:lang w:eastAsia="de-DE"/>
          </w:rPr>
          <w:t>German Foreign Trade and Payments Act (AWG)</w:t>
        </w:r>
      </w:hyperlink>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12" w:history="1">
        <w:proofErr w:type="spellStart"/>
        <w:r w:rsidRPr="00380ED0">
          <w:rPr>
            <w:rStyle w:val="Hyperlink"/>
            <w:i/>
            <w:iCs/>
            <w:sz w:val="18"/>
            <w:szCs w:val="18"/>
          </w:rPr>
          <w:t>eForms</w:t>
        </w:r>
        <w:proofErr w:type="spellEnd"/>
        <w:r w:rsidR="00380ED0">
          <w:rPr>
            <w:rStyle w:val="Hyperlink"/>
            <w:i/>
            <w:iCs/>
            <w:sz w:val="18"/>
            <w:szCs w:val="18"/>
          </w:rPr>
          <w:t xml:space="preserve"> requirements</w:t>
        </w:r>
      </w:hyperlink>
      <w:r w:rsidRPr="00380ED0">
        <w:rPr>
          <w:i/>
          <w:iCs/>
          <w:sz w:val="18"/>
          <w:szCs w:val="18"/>
        </w:rPr>
        <w:t>.</w:t>
      </w:r>
    </w:p>
    <w:p w14:paraId="64239503" w14:textId="77777777" w:rsidR="00E7146A" w:rsidRPr="00282548" w:rsidRDefault="00E7146A" w:rsidP="004542CC">
      <w:pPr>
        <w:spacing w:before="240" w:line="360" w:lineRule="auto"/>
        <w:ind w:left="357"/>
        <w:jc w:val="both"/>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1A4BD44A" w14:textId="30D8415F" w:rsidR="003C24DB" w:rsidRPr="00282548" w:rsidRDefault="00E7146A" w:rsidP="004542CC">
      <w:pPr>
        <w:ind w:left="3402" w:hanging="3045"/>
        <w:jc w:val="both"/>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4542CC">
      <w:pPr>
        <w:ind w:left="3402" w:hanging="3045"/>
        <w:jc w:val="both"/>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282548" w:rsidRDefault="00E7146A" w:rsidP="004542CC">
      <w:pPr>
        <w:spacing w:before="240" w:line="259" w:lineRule="auto"/>
        <w:ind w:left="357"/>
        <w:jc w:val="both"/>
        <w:rPr>
          <w:rFonts w:asciiTheme="majorHAnsi" w:hAnsiTheme="majorHAnsi" w:cstheme="majorHAnsi"/>
          <w:i/>
          <w:szCs w:val="22"/>
        </w:rPr>
      </w:pPr>
      <w:r w:rsidRPr="00F64A27">
        <w:rPr>
          <w:rStyle w:val="tlid-translation"/>
          <w:rFonts w:asciiTheme="majorHAnsi" w:hAnsiTheme="majorHAnsi" w:cstheme="majorHAnsi"/>
          <w:b/>
          <w:bCs/>
          <w:i/>
          <w:color w:val="FF0000"/>
        </w:rPr>
        <w:t xml:space="preserve">Submission of </w:t>
      </w:r>
      <w:r w:rsidRPr="00F64A27">
        <w:rPr>
          <w:rStyle w:val="tlid-translation"/>
          <w:rFonts w:asciiTheme="majorHAnsi" w:hAnsiTheme="majorHAnsi" w:cstheme="majorHAnsi"/>
          <w:b/>
          <w:bCs/>
          <w:i/>
          <w:color w:val="FF0000"/>
          <w:u w:val="single"/>
        </w:rPr>
        <w:t>extracts from the commercial register</w:t>
      </w:r>
      <w:r w:rsidRPr="00F64A27">
        <w:rPr>
          <w:rStyle w:val="tlid-translation"/>
          <w:rFonts w:asciiTheme="majorHAnsi" w:hAnsiTheme="majorHAnsi" w:cstheme="majorHAnsi"/>
          <w:b/>
          <w:bCs/>
          <w:i/>
          <w:color w:val="FF0000"/>
        </w:rPr>
        <w:t xml:space="preserve"> is required.</w:t>
      </w:r>
      <w:r w:rsidR="0072453E" w:rsidRPr="00F64A27">
        <w:rPr>
          <w:rStyle w:val="tlid-translation"/>
          <w:rFonts w:asciiTheme="majorHAnsi" w:hAnsiTheme="majorHAnsi" w:cstheme="majorHAnsi"/>
          <w:i/>
          <w:color w:val="FF0000"/>
        </w:rPr>
        <w:t xml:space="preserve"> </w:t>
      </w:r>
      <w:r w:rsidR="0072453E" w:rsidRPr="00282548">
        <w:rPr>
          <w:rStyle w:val="tlid-translation"/>
          <w:rFonts w:asciiTheme="majorHAnsi" w:hAnsiTheme="majorHAnsi" w:cstheme="majorHAnsi"/>
          <w:i/>
        </w:rPr>
        <w:t xml:space="preserve">If you are participating in the procedure as part of a candidate/bidding consortium, </w:t>
      </w:r>
      <w:r w:rsidR="0072453E" w:rsidRPr="00F64A27">
        <w:rPr>
          <w:rStyle w:val="tlid-translation"/>
          <w:rFonts w:asciiTheme="majorHAnsi" w:hAnsiTheme="majorHAnsi" w:cstheme="majorHAnsi"/>
          <w:b/>
          <w:bCs/>
          <w:i/>
          <w:u w:val="single"/>
        </w:rPr>
        <w:t xml:space="preserve">submission of </w:t>
      </w:r>
      <w:r w:rsidR="00F96F43" w:rsidRPr="00F64A27">
        <w:rPr>
          <w:rStyle w:val="tlid-translation"/>
          <w:rFonts w:asciiTheme="majorHAnsi" w:hAnsiTheme="majorHAnsi" w:cstheme="majorHAnsi"/>
          <w:b/>
          <w:bCs/>
          <w:i/>
          <w:u w:val="single"/>
        </w:rPr>
        <w:t xml:space="preserve">these extracts </w:t>
      </w:r>
      <w:r w:rsidR="0072453E" w:rsidRPr="00F64A27">
        <w:rPr>
          <w:rStyle w:val="tlid-translation"/>
          <w:rFonts w:asciiTheme="majorHAnsi" w:hAnsiTheme="majorHAnsi" w:cstheme="majorHAnsi"/>
          <w:b/>
          <w:bCs/>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w:t>
      </w:r>
      <w:r w:rsidR="00FD359A" w:rsidRPr="00F64A27">
        <w:rPr>
          <w:rFonts w:asciiTheme="majorHAnsi" w:hAnsiTheme="majorHAnsi" w:cstheme="majorHAnsi"/>
          <w:b/>
          <w:bCs/>
          <w:i/>
          <w:szCs w:val="22"/>
          <w:u w:val="single"/>
        </w:rPr>
        <w:t xml:space="preserve">no </w:t>
      </w:r>
      <w:r w:rsidR="00595711" w:rsidRPr="00F64A27">
        <w:rPr>
          <w:rFonts w:asciiTheme="majorHAnsi" w:hAnsiTheme="majorHAnsi" w:cstheme="majorHAnsi"/>
          <w:b/>
          <w:bCs/>
          <w:i/>
          <w:szCs w:val="22"/>
          <w:u w:val="single"/>
        </w:rPr>
        <w:t>older</w:t>
      </w:r>
      <w:r w:rsidR="00FD359A" w:rsidRPr="00F64A27">
        <w:rPr>
          <w:rFonts w:asciiTheme="majorHAnsi" w:hAnsiTheme="majorHAnsi" w:cstheme="majorHAnsi"/>
          <w:b/>
          <w:bCs/>
          <w:i/>
          <w:szCs w:val="22"/>
          <w:u w:val="single"/>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in the </w:t>
      </w:r>
      <w:r w:rsidR="00A10230">
        <w:rPr>
          <w:rStyle w:val="tlid-translation"/>
          <w:rFonts w:asciiTheme="majorHAnsi" w:hAnsiTheme="majorHAnsi" w:cstheme="majorHAnsi"/>
          <w:i/>
        </w:rPr>
        <w:t xml:space="preserve">same </w:t>
      </w:r>
      <w:r w:rsidR="006A07D3">
        <w:rPr>
          <w:rStyle w:val="tlid-translation"/>
          <w:rFonts w:asciiTheme="majorHAnsi" w:hAnsiTheme="majorHAnsi" w:cstheme="majorHAnsi"/>
          <w:i/>
        </w:rPr>
        <w:t xml:space="preserve">language </w:t>
      </w:r>
      <w:r w:rsidR="00A10230">
        <w:rPr>
          <w:rStyle w:val="tlid-translation"/>
          <w:rFonts w:asciiTheme="majorHAnsi" w:hAnsiTheme="majorHAnsi" w:cstheme="majorHAnsi"/>
          <w:i/>
        </w:rPr>
        <w:t>as</w:t>
      </w:r>
      <w:r w:rsidR="006A07D3">
        <w:rPr>
          <w:rStyle w:val="tlid-translation"/>
          <w:rFonts w:asciiTheme="majorHAnsi" w:hAnsiTheme="majorHAnsi" w:cstheme="majorHAnsi"/>
          <w:i/>
        </w:rPr>
        <w:t xml:space="preserve"> the self-declaration</w:t>
      </w:r>
      <w:r w:rsidR="00183FF5">
        <w:rPr>
          <w:rStyle w:val="tlid-translation"/>
          <w:rFonts w:asciiTheme="majorHAnsi" w:hAnsiTheme="majorHAnsi" w:cstheme="majorHAnsi"/>
          <w:i/>
        </w:rPr>
        <w:t xml:space="preserve"> 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4542CC">
      <w:pPr>
        <w:pStyle w:val="berschrift2"/>
        <w:spacing w:line="360" w:lineRule="auto"/>
        <w:ind w:left="357" w:hanging="357"/>
        <w:jc w:val="both"/>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542CC">
      <w:pPr>
        <w:ind w:left="357"/>
        <w:jc w:val="both"/>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4542CC">
      <w:pPr>
        <w:pStyle w:val="berschrift2"/>
        <w:spacing w:line="360" w:lineRule="auto"/>
        <w:ind w:left="357" w:hanging="357"/>
        <w:jc w:val="both"/>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4542CC">
      <w:pPr>
        <w:ind w:left="1418" w:hanging="1061"/>
        <w:jc w:val="both"/>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4542CC">
      <w:pPr>
        <w:ind w:left="1418" w:hanging="1061"/>
        <w:jc w:val="both"/>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4542CC">
      <w:pPr>
        <w:ind w:left="1418" w:hanging="1061"/>
        <w:jc w:val="both"/>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rsidP="004542CC">
      <w:pPr>
        <w:jc w:val="both"/>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4542CC">
      <w:pPr>
        <w:pStyle w:val="berschrift2"/>
        <w:spacing w:line="360" w:lineRule="auto"/>
        <w:ind w:left="357" w:hanging="357"/>
        <w:jc w:val="both"/>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B4750C">
            <w:pPr>
              <w:spacing w:before="60" w:after="60"/>
              <w:ind w:left="567" w:hanging="567"/>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B4750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B4750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B4750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F64A27" w:rsidRPr="00282548" w14:paraId="2EBCAD89" w14:textId="77777777" w:rsidTr="00F64A27">
        <w:trPr>
          <w:trHeight w:val="1763"/>
        </w:trPr>
        <w:tc>
          <w:tcPr>
            <w:tcW w:w="2512" w:type="dxa"/>
            <w:vMerge w:val="restart"/>
          </w:tcPr>
          <w:p w14:paraId="0368350A" w14:textId="7A8B6245" w:rsidR="00F64A27" w:rsidRDefault="00F64A27" w:rsidP="00B4750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Pr>
                <w:rFonts w:asciiTheme="majorHAnsi" w:hAnsiTheme="majorHAnsi" w:cstheme="majorHAnsi"/>
                <w:b/>
                <w:color w:val="000000" w:themeColor="text1"/>
              </w:rPr>
              <w:t xml:space="preserve"> (net)</w:t>
            </w:r>
          </w:p>
          <w:p w14:paraId="4E3C1E97" w14:textId="77777777" w:rsidR="00F64A27" w:rsidRPr="00967004" w:rsidRDefault="00F64A27" w:rsidP="00B4750C">
            <w:pPr>
              <w:spacing w:before="60" w:after="60"/>
              <w:ind w:right="-3"/>
              <w:rPr>
                <w:rFonts w:asciiTheme="majorHAnsi" w:hAnsiTheme="majorHAnsi" w:cstheme="majorHAnsi"/>
                <w:b/>
                <w:color w:val="000000" w:themeColor="text1"/>
                <w:sz w:val="16"/>
                <w:szCs w:val="16"/>
              </w:rPr>
            </w:pPr>
            <w:r w:rsidRPr="00967004">
              <w:rPr>
                <w:rFonts w:asciiTheme="majorHAnsi" w:hAnsiTheme="majorHAnsi" w:cstheme="majorHAnsi"/>
                <w:b/>
                <w:color w:val="000000" w:themeColor="text1"/>
                <w:sz w:val="16"/>
                <w:szCs w:val="16"/>
              </w:rPr>
              <w:t xml:space="preserve">Please enter the figure in the following format: </w:t>
            </w:r>
            <w:r w:rsidRPr="00967004">
              <w:rPr>
                <w:rFonts w:asciiTheme="majorHAnsi" w:hAnsiTheme="majorHAnsi" w:cstheme="majorHAnsi"/>
                <w:b/>
                <w:i/>
                <w:iCs/>
                <w:color w:val="000000" w:themeColor="text1"/>
                <w:sz w:val="16"/>
                <w:szCs w:val="16"/>
              </w:rPr>
              <w:t>##</w:t>
            </w:r>
            <w:proofErr w:type="gramStart"/>
            <w:r w:rsidRPr="00967004">
              <w:rPr>
                <w:rFonts w:asciiTheme="majorHAnsi" w:hAnsiTheme="majorHAnsi" w:cstheme="majorHAnsi"/>
                <w:b/>
                <w:i/>
                <w:iCs/>
                <w:color w:val="000000" w:themeColor="text1"/>
                <w:sz w:val="16"/>
                <w:szCs w:val="16"/>
              </w:rPr>
              <w:t>#.#</w:t>
            </w:r>
            <w:proofErr w:type="gramEnd"/>
            <w:r w:rsidRPr="00967004">
              <w:rPr>
                <w:rFonts w:asciiTheme="majorHAnsi" w:hAnsiTheme="majorHAnsi" w:cstheme="majorHAnsi"/>
                <w:b/>
                <w:i/>
                <w:iCs/>
                <w:color w:val="000000" w:themeColor="text1"/>
                <w:sz w:val="16"/>
                <w:szCs w:val="16"/>
              </w:rPr>
              <w:t>#</w:t>
            </w:r>
            <w:proofErr w:type="gramStart"/>
            <w:r w:rsidRPr="00967004">
              <w:rPr>
                <w:rFonts w:asciiTheme="majorHAnsi" w:hAnsiTheme="majorHAnsi" w:cstheme="majorHAnsi"/>
                <w:b/>
                <w:i/>
                <w:iCs/>
                <w:color w:val="000000" w:themeColor="text1"/>
                <w:sz w:val="16"/>
                <w:szCs w:val="16"/>
              </w:rPr>
              <w:t>#,#</w:t>
            </w:r>
            <w:proofErr w:type="gramEnd"/>
            <w:r w:rsidRPr="00967004">
              <w:rPr>
                <w:rFonts w:asciiTheme="majorHAnsi" w:hAnsiTheme="majorHAnsi" w:cstheme="majorHAnsi"/>
                <w:b/>
                <w:i/>
                <w:iCs/>
                <w:color w:val="000000" w:themeColor="text1"/>
                <w:sz w:val="16"/>
                <w:szCs w:val="16"/>
              </w:rPr>
              <w:t># EUR</w:t>
            </w:r>
          </w:p>
          <w:p w14:paraId="3A9A22D0" w14:textId="77777777" w:rsidR="00F64A27" w:rsidRPr="00282548" w:rsidRDefault="00F64A27" w:rsidP="00B4750C">
            <w:pPr>
              <w:spacing w:before="60" w:after="60"/>
              <w:ind w:right="-3"/>
              <w:rPr>
                <w:rFonts w:asciiTheme="majorHAnsi" w:hAnsiTheme="majorHAnsi" w:cstheme="majorHAnsi"/>
                <w:b/>
                <w:color w:val="000000" w:themeColor="text1"/>
              </w:rPr>
            </w:pPr>
          </w:p>
          <w:p w14:paraId="5DDA0AD2" w14:textId="3A6D7D36" w:rsidR="00F64A27" w:rsidRPr="00282548" w:rsidRDefault="00F64A27" w:rsidP="00B4750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(information on the fourth last financial year can be provided for tenders published by GIZ within six months of the end of the company’s last financial year)</w:t>
            </w:r>
          </w:p>
        </w:tc>
        <w:tc>
          <w:tcPr>
            <w:tcW w:w="2092" w:type="dxa"/>
          </w:tcPr>
          <w:p w14:paraId="10DDFC00" w14:textId="77777777" w:rsidR="00F64A27" w:rsidRPr="00EC5407" w:rsidRDefault="00F64A27" w:rsidP="00B4750C">
            <w:pPr>
              <w:spacing w:before="60" w:after="60" w:line="288" w:lineRule="auto"/>
              <w:ind w:left="-23" w:right="182"/>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F64A27" w:rsidRPr="00EC5407" w:rsidRDefault="00F64A27" w:rsidP="00B4750C">
            <w:pPr>
              <w:spacing w:before="60" w:after="60" w:line="288" w:lineRule="auto"/>
              <w:ind w:left="-4" w:right="141"/>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F64A27" w:rsidRPr="00EC5407" w:rsidRDefault="00F64A27" w:rsidP="00B4750C">
            <w:pPr>
              <w:spacing w:before="60" w:after="60" w:line="288" w:lineRule="auto"/>
              <w:ind w:left="15" w:right="241"/>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F64A27" w:rsidRPr="00282548" w14:paraId="26BF7BEA" w14:textId="77777777" w:rsidTr="00F52FF6">
        <w:trPr>
          <w:trHeight w:val="484"/>
        </w:trPr>
        <w:tc>
          <w:tcPr>
            <w:tcW w:w="2512" w:type="dxa"/>
            <w:vMerge/>
          </w:tcPr>
          <w:p w14:paraId="45F97333" w14:textId="77777777" w:rsidR="00F64A27" w:rsidRPr="00282548" w:rsidRDefault="00F64A27" w:rsidP="00B4750C">
            <w:pPr>
              <w:spacing w:before="60" w:after="60"/>
              <w:ind w:right="-3"/>
              <w:rPr>
                <w:rFonts w:asciiTheme="majorHAnsi" w:hAnsiTheme="majorHAnsi" w:cstheme="majorHAnsi"/>
                <w:b/>
                <w:color w:val="000000" w:themeColor="text1"/>
              </w:rPr>
            </w:pPr>
          </w:p>
        </w:tc>
        <w:tc>
          <w:tcPr>
            <w:tcW w:w="6276" w:type="dxa"/>
            <w:gridSpan w:val="3"/>
          </w:tcPr>
          <w:p w14:paraId="027D94BB" w14:textId="285D44B9" w:rsidR="00F64A27" w:rsidRPr="00F64A27" w:rsidRDefault="00F64A27" w:rsidP="00B4750C">
            <w:pPr>
              <w:spacing w:before="60" w:after="60" w:line="288" w:lineRule="auto"/>
              <w:ind w:left="15" w:right="241"/>
              <w:rPr>
                <w:rFonts w:asciiTheme="majorHAnsi" w:hAnsiTheme="majorHAnsi" w:cstheme="majorHAnsi"/>
                <w:b/>
                <w:bCs/>
                <w:szCs w:val="20"/>
              </w:rPr>
            </w:pPr>
            <w:r w:rsidRPr="00F64A27">
              <w:rPr>
                <w:rFonts w:asciiTheme="majorHAnsi" w:hAnsiTheme="majorHAnsi" w:cstheme="majorHAnsi"/>
                <w:b/>
                <w:bCs/>
                <w:color w:val="FF0000"/>
                <w:sz w:val="18"/>
                <w:szCs w:val="18"/>
              </w:rPr>
              <w:t xml:space="preserve">The </w:t>
            </w:r>
            <w:r w:rsidRPr="00F64A27">
              <w:rPr>
                <w:rFonts w:asciiTheme="majorHAnsi" w:hAnsiTheme="majorHAnsi" w:cstheme="majorHAnsi"/>
                <w:b/>
                <w:bCs/>
                <w:color w:val="FF0000"/>
                <w:sz w:val="18"/>
                <w:szCs w:val="18"/>
                <w:u w:val="single"/>
              </w:rPr>
              <w:t>a</w:t>
            </w:r>
            <w:r w:rsidRPr="00F64A27">
              <w:rPr>
                <w:rFonts w:asciiTheme="majorHAnsi" w:hAnsiTheme="majorHAnsi" w:cstheme="majorHAnsi"/>
                <w:b/>
                <w:bCs/>
                <w:color w:val="FF0000"/>
                <w:sz w:val="18"/>
                <w:szCs w:val="18"/>
                <w:u w:val="single"/>
              </w:rPr>
              <w:t>verage</w:t>
            </w:r>
            <w:r w:rsidRPr="00F64A27">
              <w:rPr>
                <w:rFonts w:asciiTheme="majorHAnsi" w:hAnsiTheme="majorHAnsi" w:cstheme="majorHAnsi"/>
                <w:b/>
                <w:bCs/>
                <w:color w:val="FF0000"/>
                <w:sz w:val="18"/>
                <w:szCs w:val="18"/>
              </w:rPr>
              <w:t xml:space="preserve"> annual turnover for the last three financial years</w:t>
            </w:r>
            <w:r w:rsidRPr="00F64A27">
              <w:rPr>
                <w:rFonts w:asciiTheme="majorHAnsi" w:hAnsiTheme="majorHAnsi" w:cstheme="majorHAnsi"/>
                <w:b/>
                <w:bCs/>
                <w:color w:val="FF0000"/>
                <w:sz w:val="18"/>
                <w:szCs w:val="18"/>
              </w:rPr>
              <w:t xml:space="preserve"> must amount to at least 1,500,000.00 EUR.</w:t>
            </w:r>
          </w:p>
        </w:tc>
      </w:tr>
      <w:tr w:rsidR="00F64A27" w:rsidRPr="00282548" w14:paraId="32C8E994" w14:textId="77777777" w:rsidTr="00B258A9">
        <w:trPr>
          <w:trHeight w:val="484"/>
        </w:trPr>
        <w:tc>
          <w:tcPr>
            <w:tcW w:w="2512" w:type="dxa"/>
            <w:vMerge w:val="restart"/>
          </w:tcPr>
          <w:p w14:paraId="175A3A76" w14:textId="7632B3CD" w:rsidR="00F64A27" w:rsidRPr="00282548" w:rsidRDefault="00F64A27" w:rsidP="00B4750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 xml:space="preserve">Average number of employees and managers </w:t>
            </w:r>
            <w:r w:rsidRPr="00282548">
              <w:rPr>
                <w:rFonts w:asciiTheme="majorHAnsi" w:hAnsiTheme="majorHAnsi" w:cstheme="majorHAnsi"/>
                <w:b/>
              </w:rPr>
              <w:t>in the last three calendar years</w:t>
            </w:r>
          </w:p>
        </w:tc>
        <w:tc>
          <w:tcPr>
            <w:tcW w:w="6276" w:type="dxa"/>
            <w:gridSpan w:val="3"/>
          </w:tcPr>
          <w:p w14:paraId="7B818499" w14:textId="77777777" w:rsidR="00F64A27" w:rsidRPr="00EC5407" w:rsidRDefault="00F64A27" w:rsidP="00B4750C">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r w:rsidR="00F64A27" w:rsidRPr="00282548" w14:paraId="50CA1250" w14:textId="77777777" w:rsidTr="00B258A9">
        <w:trPr>
          <w:trHeight w:val="484"/>
        </w:trPr>
        <w:tc>
          <w:tcPr>
            <w:tcW w:w="2512" w:type="dxa"/>
            <w:vMerge/>
          </w:tcPr>
          <w:p w14:paraId="5E98DAE7" w14:textId="77777777" w:rsidR="00F64A27" w:rsidRPr="00282548" w:rsidRDefault="00F64A27" w:rsidP="00B4750C">
            <w:pPr>
              <w:spacing w:before="60" w:after="60"/>
              <w:ind w:right="-3"/>
              <w:rPr>
                <w:rFonts w:asciiTheme="majorHAnsi" w:hAnsiTheme="majorHAnsi" w:cstheme="majorHAnsi"/>
                <w:b/>
                <w:color w:val="000000" w:themeColor="text1"/>
              </w:rPr>
            </w:pPr>
          </w:p>
        </w:tc>
        <w:tc>
          <w:tcPr>
            <w:tcW w:w="6276" w:type="dxa"/>
            <w:gridSpan w:val="3"/>
          </w:tcPr>
          <w:p w14:paraId="2912C987" w14:textId="04E27CDE" w:rsidR="00F64A27" w:rsidRPr="00F64A27" w:rsidRDefault="00F64A27" w:rsidP="00B4750C">
            <w:pPr>
              <w:spacing w:before="60" w:after="60" w:line="288" w:lineRule="auto"/>
              <w:ind w:left="57" w:right="177"/>
              <w:rPr>
                <w:rFonts w:asciiTheme="majorHAnsi" w:hAnsiTheme="majorHAnsi" w:cstheme="majorHAnsi"/>
                <w:b/>
                <w:bCs/>
                <w:szCs w:val="22"/>
              </w:rPr>
            </w:pPr>
            <w:r w:rsidRPr="00F64A27">
              <w:rPr>
                <w:rFonts w:asciiTheme="majorHAnsi" w:hAnsiTheme="majorHAnsi" w:cstheme="majorHAnsi"/>
                <w:b/>
                <w:bCs/>
                <w:color w:val="FF0000"/>
                <w:sz w:val="18"/>
                <w:szCs w:val="20"/>
              </w:rPr>
              <w:t xml:space="preserve">The </w:t>
            </w:r>
            <w:r w:rsidRPr="00F64A27">
              <w:rPr>
                <w:rFonts w:asciiTheme="majorHAnsi" w:hAnsiTheme="majorHAnsi" w:cstheme="majorHAnsi"/>
                <w:b/>
                <w:bCs/>
                <w:color w:val="FF0000"/>
                <w:sz w:val="18"/>
                <w:szCs w:val="20"/>
                <w:u w:val="single"/>
              </w:rPr>
              <w:t>a</w:t>
            </w:r>
            <w:r w:rsidRPr="00F64A27">
              <w:rPr>
                <w:rFonts w:asciiTheme="majorHAnsi" w:hAnsiTheme="majorHAnsi" w:cstheme="majorHAnsi"/>
                <w:b/>
                <w:bCs/>
                <w:color w:val="FF0000"/>
                <w:sz w:val="18"/>
                <w:szCs w:val="20"/>
                <w:u w:val="single"/>
              </w:rPr>
              <w:t>verage</w:t>
            </w:r>
            <w:r w:rsidRPr="00F64A27">
              <w:rPr>
                <w:rFonts w:asciiTheme="majorHAnsi" w:hAnsiTheme="majorHAnsi" w:cstheme="majorHAnsi"/>
                <w:b/>
                <w:bCs/>
                <w:color w:val="FF0000"/>
                <w:sz w:val="18"/>
                <w:szCs w:val="20"/>
              </w:rPr>
              <w:t xml:space="preserve"> number of employees and managers for the past three calendar years</w:t>
            </w:r>
            <w:r w:rsidRPr="00F64A27">
              <w:rPr>
                <w:rFonts w:asciiTheme="majorHAnsi" w:hAnsiTheme="majorHAnsi" w:cstheme="majorHAnsi"/>
                <w:b/>
                <w:bCs/>
                <w:color w:val="FF0000"/>
                <w:sz w:val="18"/>
                <w:szCs w:val="20"/>
              </w:rPr>
              <w:t xml:space="preserve"> must amount to at least 10 persons.</w:t>
            </w:r>
          </w:p>
        </w:tc>
      </w:tr>
    </w:tbl>
    <w:p w14:paraId="69B0BF74" w14:textId="1C1FBD6E" w:rsidR="00183FF5" w:rsidRPr="002C3A3D" w:rsidRDefault="002C3A3D" w:rsidP="004542CC">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ellenraster"/>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4750C">
            <w:pPr>
              <w:spacing w:before="120" w:after="360"/>
              <w:ind w:right="57"/>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4750C">
            <w:pPr>
              <w:spacing w:before="120" w:after="360"/>
              <w:ind w:right="57"/>
              <w:rPr>
                <w:rFonts w:cs="Arial"/>
                <w:b/>
                <w:bCs/>
              </w:rPr>
            </w:pPr>
            <w:r w:rsidRPr="000A63B6">
              <w:rPr>
                <w:rFonts w:cs="Arial"/>
                <w:b/>
                <w:bCs/>
              </w:rPr>
              <w:t>Micro-enterprise</w:t>
            </w:r>
          </w:p>
          <w:p w14:paraId="11FF0499" w14:textId="67D9BB91" w:rsidR="00183FF5" w:rsidRPr="00EC5407" w:rsidRDefault="00183FF5" w:rsidP="00B4750C">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4750C">
            <w:pPr>
              <w:spacing w:before="120" w:after="360"/>
              <w:ind w:right="57"/>
              <w:rPr>
                <w:rFonts w:cs="Arial"/>
                <w:b/>
                <w:bCs/>
              </w:rPr>
            </w:pPr>
            <w:r w:rsidRPr="000A63B6">
              <w:rPr>
                <w:rFonts w:cs="Arial"/>
                <w:b/>
                <w:bCs/>
              </w:rPr>
              <w:t>Small enterprise</w:t>
            </w:r>
          </w:p>
          <w:p w14:paraId="22D2C09C" w14:textId="0705AB66" w:rsidR="00183FF5" w:rsidRPr="00EC5407" w:rsidRDefault="00183FF5" w:rsidP="00B4750C">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4750C">
            <w:pPr>
              <w:spacing w:before="120"/>
              <w:ind w:right="57"/>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4750C">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4750C">
            <w:pPr>
              <w:spacing w:before="120" w:after="360"/>
              <w:ind w:right="57"/>
              <w:rPr>
                <w:rFonts w:cs="Arial"/>
                <w:b/>
                <w:bCs/>
              </w:rPr>
            </w:pPr>
            <w:r w:rsidRPr="000A63B6">
              <w:rPr>
                <w:rFonts w:cs="Arial"/>
                <w:b/>
                <w:bCs/>
              </w:rPr>
              <w:t>Large enterprise</w:t>
            </w:r>
          </w:p>
          <w:p w14:paraId="51D3D2C7" w14:textId="5B5F4AFE" w:rsidR="00183FF5" w:rsidRPr="00EC5407" w:rsidRDefault="00183FF5" w:rsidP="00B4750C">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4750C">
            <w:pPr>
              <w:spacing w:before="120" w:after="120"/>
              <w:rPr>
                <w:rFonts w:cs="Arial"/>
                <w:b/>
                <w:bCs/>
                <w:lang w:val="de-DE"/>
              </w:rPr>
            </w:pPr>
            <w:proofErr w:type="spellStart"/>
            <w:r w:rsidRPr="000A63B6">
              <w:rPr>
                <w:rFonts w:cs="Arial"/>
                <w:b/>
                <w:bCs/>
                <w:lang w:val="de-DE"/>
              </w:rPr>
              <w:t>Please</w:t>
            </w:r>
            <w:proofErr w:type="spellEnd"/>
            <w:r w:rsidRPr="000A63B6">
              <w:rPr>
                <w:rFonts w:cs="Arial"/>
                <w:b/>
                <w:bCs/>
                <w:lang w:val="de-DE"/>
              </w:rPr>
              <w:t xml:space="preserve"> </w:t>
            </w:r>
            <w:proofErr w:type="spellStart"/>
            <w:r w:rsidRPr="000A63B6">
              <w:rPr>
                <w:rFonts w:cs="Arial"/>
                <w:b/>
                <w:bCs/>
                <w:lang w:val="de-DE"/>
              </w:rPr>
              <w:t>select</w:t>
            </w:r>
            <w:proofErr w:type="spellEnd"/>
            <w:r w:rsidRPr="000A63B6">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1896" w:type="dxa"/>
            <w:tcMar>
              <w:left w:w="57" w:type="dxa"/>
              <w:right w:w="57" w:type="dxa"/>
            </w:tcMar>
            <w:vAlign w:val="center"/>
          </w:tcPr>
          <w:p w14:paraId="740DEB14" w14:textId="77777777" w:rsidR="00183FF5" w:rsidRPr="00EC5407" w:rsidRDefault="00183FF5" w:rsidP="00B4750C">
            <w:pPr>
              <w:spacing w:before="120" w:after="120"/>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4750C">
            <w:pPr>
              <w:spacing w:before="120" w:after="120"/>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4750C">
            <w:pPr>
              <w:spacing w:before="120" w:after="120"/>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4750C">
            <w:pPr>
              <w:spacing w:before="120" w:after="120"/>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rsidP="004542CC">
      <w:pPr>
        <w:jc w:val="both"/>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4542CC">
      <w:pPr>
        <w:pStyle w:val="berschrift2"/>
        <w:spacing w:line="360" w:lineRule="auto"/>
        <w:ind w:left="357" w:hanging="357"/>
        <w:jc w:val="both"/>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4542CC">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4542CC">
      <w:pPr>
        <w:tabs>
          <w:tab w:val="left" w:pos="425"/>
          <w:tab w:val="left" w:pos="782"/>
          <w:tab w:val="left" w:pos="2478"/>
          <w:tab w:val="left" w:pos="2903"/>
        </w:tabs>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4542CC">
      <w:pPr>
        <w:autoSpaceDE w:val="0"/>
        <w:autoSpaceDN w:val="0"/>
        <w:adjustRightInd w:val="0"/>
        <w:spacing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4542CC">
      <w:pPr>
        <w:autoSpaceDE w:val="0"/>
        <w:autoSpaceDN w:val="0"/>
        <w:adjustRightInd w:val="0"/>
        <w:spacing w:before="240" w:line="259" w:lineRule="auto"/>
        <w:ind w:left="357"/>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4542CC">
      <w:pPr>
        <w:tabs>
          <w:tab w:val="left" w:pos="425"/>
          <w:tab w:val="left" w:pos="782"/>
          <w:tab w:val="left" w:pos="2478"/>
          <w:tab w:val="left" w:pos="2903"/>
        </w:tabs>
        <w:autoSpaceDE w:val="0"/>
        <w:autoSpaceDN w:val="0"/>
        <w:adjustRightInd w:val="0"/>
        <w:spacing w:before="240" w:after="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4542CC">
      <w:pPr>
        <w:autoSpaceDE w:val="0"/>
        <w:autoSpaceDN w:val="0"/>
        <w:adjustRightInd w:val="0"/>
        <w:spacing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4542CC">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4542CC">
      <w:pPr>
        <w:tabs>
          <w:tab w:val="left" w:pos="425"/>
          <w:tab w:val="left" w:pos="782"/>
          <w:tab w:val="left" w:pos="2478"/>
          <w:tab w:val="left" w:pos="2903"/>
        </w:tabs>
        <w:autoSpaceDE w:val="0"/>
        <w:autoSpaceDN w:val="0"/>
        <w:adjustRightInd w:val="0"/>
        <w:spacing w:before="240" w:after="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4542CC">
      <w:pPr>
        <w:autoSpaceDE w:val="0"/>
        <w:autoSpaceDN w:val="0"/>
        <w:adjustRightInd w:val="0"/>
        <w:spacing w:line="259" w:lineRule="auto"/>
        <w:ind w:left="357"/>
        <w:jc w:val="both"/>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4542CC">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4542CC">
      <w:pPr>
        <w:tabs>
          <w:tab w:val="left" w:pos="425"/>
          <w:tab w:val="left" w:pos="782"/>
          <w:tab w:val="left" w:pos="2478"/>
          <w:tab w:val="left" w:pos="2903"/>
        </w:tabs>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4542CC">
      <w:pPr>
        <w:autoSpaceDE w:val="0"/>
        <w:autoSpaceDN w:val="0"/>
        <w:adjustRightInd w:val="0"/>
        <w:spacing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4542CC">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4542CC">
      <w:pPr>
        <w:tabs>
          <w:tab w:val="left" w:pos="425"/>
          <w:tab w:val="left" w:pos="782"/>
          <w:tab w:val="left" w:pos="2478"/>
          <w:tab w:val="left" w:pos="2903"/>
        </w:tabs>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4542CC">
      <w:pPr>
        <w:autoSpaceDE w:val="0"/>
        <w:autoSpaceDN w:val="0"/>
        <w:adjustRightInd w:val="0"/>
        <w:spacing w:line="259" w:lineRule="auto"/>
        <w:ind w:left="357" w:firstLine="1"/>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4542CC">
      <w:pPr>
        <w:tabs>
          <w:tab w:val="left" w:pos="425"/>
          <w:tab w:val="left" w:pos="782"/>
          <w:tab w:val="left" w:pos="2478"/>
          <w:tab w:val="left" w:pos="2903"/>
        </w:tabs>
        <w:autoSpaceDE w:val="0"/>
        <w:autoSpaceDN w:val="0"/>
        <w:adjustRightInd w:val="0"/>
        <w:spacing w:before="240" w:after="240" w:line="259" w:lineRule="auto"/>
        <w:ind w:left="357"/>
        <w:jc w:val="both"/>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4542CC">
      <w:pPr>
        <w:autoSpaceDE w:val="0"/>
        <w:autoSpaceDN w:val="0"/>
        <w:adjustRightInd w:val="0"/>
        <w:spacing w:line="259" w:lineRule="auto"/>
        <w:ind w:left="357" w:firstLine="1"/>
        <w:jc w:val="both"/>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4542CC">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4542CC">
      <w:pPr>
        <w:autoSpaceDE w:val="0"/>
        <w:autoSpaceDN w:val="0"/>
        <w:adjustRightInd w:val="0"/>
        <w:spacing w:after="240" w:line="259" w:lineRule="auto"/>
        <w:ind w:left="357"/>
        <w:jc w:val="both"/>
        <w:rPr>
          <w:rStyle w:val="Seitenzahl"/>
          <w:rFonts w:asciiTheme="majorHAnsi" w:eastAsiaTheme="majorEastAsia" w:hAnsiTheme="majorHAnsi" w:cstheme="majorHAnsi"/>
        </w:rPr>
      </w:pPr>
      <w:r w:rsidRPr="00282548">
        <w:rPr>
          <w:rStyle w:val="Seitenzahl"/>
          <w:rFonts w:asciiTheme="majorHAnsi" w:eastAsiaTheme="majorEastAsia" w:hAnsiTheme="majorHAnsi" w:cstheme="majorHAnsi"/>
        </w:rPr>
        <w:t xml:space="preserve">We also undertake </w:t>
      </w:r>
      <w:r w:rsidR="008544BC" w:rsidRPr="00282548">
        <w:rPr>
          <w:rStyle w:val="Seitenzahl"/>
          <w:rFonts w:asciiTheme="majorHAnsi" w:eastAsiaTheme="majorEastAsia" w:hAnsiTheme="majorHAnsi" w:cstheme="majorHAnsi"/>
        </w:rPr>
        <w:t xml:space="preserve">to inform GIZ </w:t>
      </w:r>
      <w:r w:rsidRPr="00282548">
        <w:rPr>
          <w:rStyle w:val="Seitenzahl"/>
          <w:rFonts w:asciiTheme="majorHAnsi" w:eastAsiaTheme="majorEastAsia" w:hAnsiTheme="majorHAnsi" w:cstheme="majorHAnsi"/>
        </w:rPr>
        <w:t xml:space="preserve">without delay </w:t>
      </w:r>
      <w:r w:rsidR="008544BC" w:rsidRPr="00282548">
        <w:rPr>
          <w:rStyle w:val="Seitenzahl"/>
          <w:rFonts w:asciiTheme="majorHAnsi" w:eastAsiaTheme="majorEastAsia" w:hAnsiTheme="majorHAnsi" w:cstheme="majorHAnsi"/>
        </w:rPr>
        <w:t>if</w:t>
      </w:r>
      <w:r w:rsidR="007665EC" w:rsidRPr="00282548">
        <w:rPr>
          <w:rStyle w:val="Seitenzahl"/>
          <w:rFonts w:asciiTheme="majorHAnsi" w:eastAsiaTheme="majorEastAsia" w:hAnsiTheme="majorHAnsi" w:cstheme="majorHAnsi"/>
        </w:rPr>
        <w:t xml:space="preserve"> </w:t>
      </w:r>
      <w:r w:rsidR="008544BC" w:rsidRPr="00282548">
        <w:rPr>
          <w:rStyle w:val="Seitenzahl"/>
          <w:rFonts w:asciiTheme="majorHAnsi" w:eastAsiaTheme="majorEastAsia" w:hAnsiTheme="majorHAnsi" w:cstheme="majorHAnsi"/>
        </w:rPr>
        <w:t xml:space="preserve">one of the grounds for exclusion pursuant to </w:t>
      </w:r>
      <w:r w:rsidR="00957AEB">
        <w:rPr>
          <w:rStyle w:val="Seitenzahl"/>
          <w:rFonts w:asciiTheme="majorHAnsi" w:eastAsiaTheme="majorEastAsia" w:hAnsiTheme="majorHAnsi" w:cstheme="majorHAnsi"/>
        </w:rPr>
        <w:t>s</w:t>
      </w:r>
      <w:r w:rsidR="008544BC" w:rsidRPr="00282548">
        <w:rPr>
          <w:rStyle w:val="Seitenzahl"/>
          <w:rFonts w:asciiTheme="majorHAnsi" w:eastAsiaTheme="majorEastAsia" w:hAnsiTheme="majorHAnsi" w:cstheme="majorHAnsi"/>
        </w:rPr>
        <w:t xml:space="preserve">ections 123 and 124 </w:t>
      </w:r>
      <w:r w:rsidRPr="00282548">
        <w:rPr>
          <w:rStyle w:val="Seitenzahl"/>
          <w:rFonts w:asciiTheme="majorHAnsi" w:eastAsiaTheme="majorEastAsia" w:hAnsiTheme="majorHAnsi" w:cstheme="majorHAnsi"/>
        </w:rPr>
        <w:t xml:space="preserve">(1) </w:t>
      </w:r>
      <w:r w:rsidR="008544BC" w:rsidRPr="00282548">
        <w:rPr>
          <w:rStyle w:val="Seitenzahl"/>
          <w:rFonts w:asciiTheme="majorHAnsi" w:eastAsiaTheme="majorEastAsia" w:hAnsiTheme="majorHAnsi" w:cstheme="majorHAnsi"/>
        </w:rPr>
        <w:t>of the German Act against Restraints o</w:t>
      </w:r>
      <w:r w:rsidR="008A6F82" w:rsidRPr="00282548">
        <w:rPr>
          <w:rStyle w:val="Seitenzahl"/>
          <w:rFonts w:asciiTheme="majorHAnsi" w:eastAsiaTheme="majorEastAsia" w:hAnsiTheme="majorHAnsi" w:cstheme="majorHAnsi"/>
        </w:rPr>
        <w:t>n</w:t>
      </w:r>
      <w:r w:rsidR="008544BC" w:rsidRPr="00282548">
        <w:rPr>
          <w:rStyle w:val="Seitenzahl"/>
          <w:rFonts w:asciiTheme="majorHAnsi" w:eastAsiaTheme="majorEastAsia" w:hAnsiTheme="majorHAnsi" w:cstheme="majorHAnsi"/>
        </w:rPr>
        <w:t xml:space="preserve"> Competition (GWB)</w:t>
      </w:r>
      <w:r w:rsidR="00F14DD1" w:rsidRPr="00282548">
        <w:rPr>
          <w:rStyle w:val="Seitenzahl"/>
          <w:rFonts w:asciiTheme="majorHAnsi" w:eastAsiaTheme="majorEastAsia" w:hAnsiTheme="majorHAnsi" w:cstheme="majorHAnsi"/>
        </w:rPr>
        <w:t>,</w:t>
      </w:r>
      <w:r w:rsidR="008544BC" w:rsidRPr="00282548">
        <w:rPr>
          <w:rStyle w:val="Seitenzahl"/>
          <w:rFonts w:asciiTheme="majorHAnsi" w:eastAsiaTheme="majorEastAsia" w:hAnsiTheme="majorHAnsi" w:cstheme="majorHAnsi"/>
        </w:rPr>
        <w:t xml:space="preserve"> </w:t>
      </w:r>
      <w:r w:rsidR="00F14DD1" w:rsidRPr="00282548">
        <w:rPr>
          <w:rStyle w:val="Seitenzahl"/>
          <w:rFonts w:asciiTheme="majorHAnsi" w:eastAsiaTheme="majorEastAsia" w:hAnsiTheme="majorHAnsi" w:cstheme="majorHAnsi"/>
        </w:rPr>
        <w:t xml:space="preserve">which resulted in an entry in the </w:t>
      </w:r>
      <w:r w:rsidR="00F577BD">
        <w:rPr>
          <w:rStyle w:val="Seitenzahl"/>
          <w:rFonts w:asciiTheme="majorHAnsi" w:eastAsiaTheme="majorEastAsia" w:hAnsiTheme="majorHAnsi" w:cstheme="majorHAnsi"/>
        </w:rPr>
        <w:t xml:space="preserve">Competition </w:t>
      </w:r>
      <w:r w:rsidR="00F14DD1" w:rsidRPr="00282548">
        <w:rPr>
          <w:rStyle w:val="Seitenzahl"/>
          <w:rFonts w:asciiTheme="majorHAnsi" w:eastAsiaTheme="majorEastAsia" w:hAnsiTheme="majorHAnsi" w:cstheme="majorHAnsi"/>
        </w:rPr>
        <w:t xml:space="preserve">Register, </w:t>
      </w:r>
      <w:r w:rsidR="007665EC" w:rsidRPr="00282548">
        <w:rPr>
          <w:rStyle w:val="Seitenzahl"/>
          <w:rFonts w:asciiTheme="majorHAnsi" w:eastAsiaTheme="majorEastAsia" w:hAnsiTheme="majorHAnsi" w:cstheme="majorHAnsi"/>
        </w:rPr>
        <w:t xml:space="preserve">arises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w:t>
      </w:r>
      <w:r w:rsidR="008544BC" w:rsidRPr="00282548">
        <w:rPr>
          <w:rStyle w:val="Seitenzahl"/>
          <w:rFonts w:asciiTheme="majorHAnsi" w:eastAsiaTheme="majorEastAsia" w:hAnsiTheme="majorHAnsi" w:cstheme="majorHAnsi"/>
        </w:rPr>
        <w:t xml:space="preserve">or </w:t>
      </w:r>
      <w:r w:rsidR="007665EC" w:rsidRPr="00282548">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w:t>
      </w:r>
      <w:r w:rsidR="007665EC" w:rsidRPr="00282548">
        <w:rPr>
          <w:rStyle w:val="Seitenzahl"/>
          <w:rFonts w:asciiTheme="majorHAnsi" w:eastAsiaTheme="majorEastAsia" w:hAnsiTheme="majorHAnsi" w:cstheme="majorHAnsi"/>
        </w:rPr>
        <w:lastRenderedPageBreak/>
        <w:t xml:space="preserve">imposed on us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282548">
        <w:rPr>
          <w:rStyle w:val="Seitenzahl"/>
          <w:rFonts w:asciiTheme="majorHAnsi" w:eastAsiaTheme="majorEastAsia" w:hAnsiTheme="majorHAnsi" w:cstheme="majorHAnsi"/>
        </w:rPr>
        <w:t>n</w:t>
      </w:r>
      <w:r w:rsidR="007665EC" w:rsidRPr="00282548">
        <w:rPr>
          <w:rStyle w:val="Seitenzahl"/>
          <w:rFonts w:asciiTheme="majorHAnsi" w:eastAsiaTheme="majorEastAsia" w:hAnsiTheme="majorHAnsi" w:cstheme="majorHAnsi"/>
        </w:rPr>
        <w:t xml:space="preserve"> Competition (GWB).</w:t>
      </w:r>
    </w:p>
    <w:p w14:paraId="108EACD8" w14:textId="77777777" w:rsidR="00C623BF" w:rsidRPr="00677052" w:rsidRDefault="00C623BF" w:rsidP="004542CC">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w:t>
      </w:r>
      <w:proofErr w:type="spellStart"/>
      <w:r w:rsidRPr="00677052">
        <w:rPr>
          <w:rFonts w:cs="Arial"/>
          <w:b/>
          <w:lang w:eastAsia="de-DE" w:bidi="ar-SA"/>
        </w:rPr>
        <w:t>LkSG</w:t>
      </w:r>
      <w:proofErr w:type="spellEnd"/>
      <w:r w:rsidRPr="00677052">
        <w:rPr>
          <w:rFonts w:cs="Arial"/>
          <w:b/>
          <w:lang w:eastAsia="de-DE" w:bidi="ar-SA"/>
        </w:rPr>
        <w:t>)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4542CC">
      <w:pPr>
        <w:tabs>
          <w:tab w:val="left" w:pos="425"/>
          <w:tab w:val="left" w:pos="782"/>
          <w:tab w:val="left" w:pos="2478"/>
          <w:tab w:val="left" w:pos="2903"/>
        </w:tabs>
        <w:autoSpaceDE w:val="0"/>
        <w:autoSpaceDN w:val="0"/>
        <w:adjustRightInd w:val="0"/>
        <w:spacing w:before="240" w:after="240" w:line="259" w:lineRule="auto"/>
        <w:ind w:left="357"/>
        <w:jc w:val="both"/>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4542CC">
      <w:pPr>
        <w:autoSpaceDE w:val="0"/>
        <w:autoSpaceDN w:val="0"/>
        <w:adjustRightInd w:val="0"/>
        <w:spacing w:line="259" w:lineRule="auto"/>
        <w:ind w:left="357"/>
        <w:jc w:val="both"/>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4542CC">
      <w:pPr>
        <w:autoSpaceDE w:val="0"/>
        <w:autoSpaceDN w:val="0"/>
        <w:adjustRightInd w:val="0"/>
        <w:spacing w:before="240" w:line="259" w:lineRule="auto"/>
        <w:ind w:left="357"/>
        <w:jc w:val="both"/>
        <w:rPr>
          <w:rFonts w:cs="Arial"/>
          <w:lang w:eastAsia="de-DE" w:bidi="ar-SA"/>
        </w:rPr>
      </w:pPr>
      <w:r w:rsidRPr="00677052">
        <w:rPr>
          <w:rFonts w:cs="Arial"/>
          <w:szCs w:val="20"/>
          <w:lang w:eastAsia="de-DE" w:bidi="ar-SA"/>
        </w:rPr>
        <w:t xml:space="preserve">If yes, have self-cleansing measures as specified in section 22 (1) </w:t>
      </w:r>
      <w:proofErr w:type="spellStart"/>
      <w:r w:rsidRPr="00677052">
        <w:rPr>
          <w:rFonts w:cs="Arial"/>
          <w:szCs w:val="20"/>
          <w:lang w:eastAsia="de-DE" w:bidi="ar-SA"/>
        </w:rPr>
        <w:t>LkSG</w:t>
      </w:r>
      <w:proofErr w:type="spellEnd"/>
      <w:r w:rsidRPr="00677052">
        <w:rPr>
          <w:rFonts w:cs="Arial"/>
          <w:szCs w:val="20"/>
          <w:lang w:eastAsia="de-DE" w:bidi="ar-SA"/>
        </w:rPr>
        <w:t xml:space="preserve">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4542CC">
      <w:pPr>
        <w:tabs>
          <w:tab w:val="left" w:pos="425"/>
          <w:tab w:val="left" w:pos="782"/>
          <w:tab w:val="left" w:pos="2478"/>
          <w:tab w:val="left" w:pos="2903"/>
        </w:tabs>
        <w:autoSpaceDE w:val="0"/>
        <w:autoSpaceDN w:val="0"/>
        <w:adjustRightInd w:val="0"/>
        <w:spacing w:before="240" w:after="240" w:line="259" w:lineRule="auto"/>
        <w:ind w:left="357"/>
        <w:jc w:val="both"/>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4542CC">
      <w:pPr>
        <w:autoSpaceDE w:val="0"/>
        <w:autoSpaceDN w:val="0"/>
        <w:adjustRightInd w:val="0"/>
        <w:spacing w:after="480" w:line="259" w:lineRule="auto"/>
        <w:ind w:left="357"/>
        <w:jc w:val="both"/>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4542CC">
      <w:pPr>
        <w:pStyle w:val="berschrift2"/>
        <w:spacing w:line="259" w:lineRule="auto"/>
        <w:ind w:left="357" w:hanging="357"/>
        <w:jc w:val="both"/>
        <w:rPr>
          <w:lang w:eastAsia="en-US" w:bidi="ar-SA"/>
        </w:rPr>
      </w:pPr>
      <w:bookmarkStart w:id="0"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4542CC">
      <w:pPr>
        <w:spacing w:after="200" w:line="259" w:lineRule="auto"/>
        <w:ind w:left="357"/>
        <w:jc w:val="both"/>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4542CC">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 or body(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3"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4542CC">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4542CC">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4542CC">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w:t>
      </w:r>
      <w:proofErr w:type="gramStart"/>
      <w:r w:rsidRPr="008F6D6F">
        <w:rPr>
          <w:rFonts w:eastAsiaTheme="minorHAnsi" w:cs="Arial"/>
          <w:b/>
          <w:bCs/>
          <w:szCs w:val="22"/>
          <w:lang w:val="en-US" w:eastAsia="en-US" w:bidi="ar-SA"/>
        </w:rPr>
        <w:t>at</w:t>
      </w:r>
      <w:proofErr w:type="gramEnd"/>
      <w:r w:rsidRPr="008F6D6F">
        <w:rPr>
          <w:rFonts w:eastAsiaTheme="minorHAnsi" w:cs="Arial"/>
          <w:b/>
          <w:bCs/>
          <w:szCs w:val="22"/>
          <w:lang w:val="en-US" w:eastAsia="en-US" w:bidi="ar-SA"/>
        </w:rPr>
        <w:t xml:space="preserve"> the direction of </w:t>
      </w:r>
      <w:proofErr w:type="gramStart"/>
      <w:r w:rsidRPr="008F6D6F">
        <w:rPr>
          <w:rFonts w:eastAsiaTheme="minorHAnsi" w:cs="Arial"/>
          <w:b/>
          <w:bCs/>
          <w:szCs w:val="22"/>
          <w:lang w:val="en-US" w:eastAsia="en-US" w:bidi="ar-SA"/>
        </w:rPr>
        <w:t>persons</w:t>
      </w:r>
      <w:proofErr w:type="gramEnd"/>
      <w:r w:rsidRPr="008F6D6F">
        <w:rPr>
          <w:rFonts w:eastAsiaTheme="minorHAnsi" w:cs="Arial"/>
          <w:b/>
          <w:bCs/>
          <w:szCs w:val="22"/>
          <w:lang w:val="en-US" w:eastAsia="en-US" w:bidi="ar-SA"/>
        </w:rPr>
        <w:t xml:space="preserve">,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91EED4C" w14:textId="1258278A" w:rsidR="00B365C3" w:rsidRPr="00967004" w:rsidRDefault="00B87C07" w:rsidP="004542CC">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r w:rsidR="00B365C3">
        <w:rPr>
          <w:rFonts w:asciiTheme="majorHAnsi" w:hAnsiTheme="majorHAnsi" w:cstheme="majorHAnsi"/>
        </w:rPr>
        <w:t xml:space="preserve"> </w:t>
      </w:r>
      <w:r w:rsidR="00B365C3" w:rsidRPr="00967004">
        <w:rPr>
          <w:rFonts w:asciiTheme="majorHAnsi" w:hAnsiTheme="majorHAnsi" w:cstheme="majorHAnsi"/>
          <w:u w:val="single"/>
        </w:rPr>
        <w:t xml:space="preserve">and are not subject to EU sanctions, such as those imposed on the persons listed in Annex I to Regulation (EU) No 269/2014, nor are they owned or controlled by any of the persons listed. The criterion to be </w:t>
      </w:r>
      <w:proofErr w:type="gramStart"/>
      <w:r w:rsidR="00B365C3" w:rsidRPr="00967004">
        <w:rPr>
          <w:rFonts w:asciiTheme="majorHAnsi" w:hAnsiTheme="majorHAnsi" w:cstheme="majorHAnsi"/>
          <w:u w:val="single"/>
        </w:rPr>
        <w:t>taken into account</w:t>
      </w:r>
      <w:proofErr w:type="gramEnd"/>
      <w:r w:rsidR="00B365C3" w:rsidRPr="00967004">
        <w:rPr>
          <w:rFonts w:asciiTheme="majorHAnsi" w:hAnsiTheme="majorHAnsi" w:cstheme="majorHAnsi"/>
          <w:u w:val="single"/>
        </w:rPr>
        <w:t xml:space="preserve"> when assessing whether a legal person or organisation is owned by another person or organisation is the holding of more than 50% of the ownership rights in an organisation or a majority stake in it.</w:t>
      </w:r>
    </w:p>
    <w:p w14:paraId="013B23C1" w14:textId="02823170" w:rsidR="00B87C07" w:rsidRDefault="00B87C07" w:rsidP="004542CC">
      <w:pPr>
        <w:spacing w:after="200" w:line="259" w:lineRule="auto"/>
        <w:ind w:left="714" w:hanging="357"/>
        <w:jc w:val="both"/>
        <w:rPr>
          <w:rFonts w:asciiTheme="majorHAnsi" w:hAnsiTheme="majorHAnsi" w:cstheme="majorHAnsi"/>
        </w:rPr>
      </w:pPr>
      <w:r w:rsidRPr="00282548">
        <w:rPr>
          <w:rFonts w:asciiTheme="majorHAnsi" w:hAnsiTheme="majorHAnsi" w:cstheme="majorHAnsi"/>
        </w:rPr>
        <w:t>.</w:t>
      </w:r>
    </w:p>
    <w:p w14:paraId="285A926A" w14:textId="35AFC260" w:rsidR="00520D99" w:rsidRDefault="00520D99" w:rsidP="004542CC">
      <w:pPr>
        <w:jc w:val="both"/>
        <w:rPr>
          <w:rFonts w:asciiTheme="majorHAnsi" w:hAnsiTheme="majorHAnsi" w:cstheme="majorHAnsi"/>
        </w:rPr>
      </w:pPr>
      <w:r>
        <w:rPr>
          <w:rFonts w:asciiTheme="majorHAnsi" w:hAnsiTheme="majorHAnsi" w:cstheme="majorHAnsi"/>
        </w:rPr>
        <w:br w:type="page"/>
      </w:r>
    </w:p>
    <w:p w14:paraId="54D74D99" w14:textId="180A88FF" w:rsidR="00B87C07" w:rsidRPr="008F6D6F" w:rsidRDefault="00B87C07" w:rsidP="004542CC">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lastRenderedPageBreak/>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w:t>
      </w:r>
      <w:r w:rsidR="00B365C3">
        <w:rPr>
          <w:rFonts w:asciiTheme="majorHAnsi" w:hAnsiTheme="majorHAnsi" w:cstheme="majorHAnsi"/>
        </w:rPr>
        <w:t xml:space="preserve">with a connection to Russia within the meaning of the </w:t>
      </w:r>
      <w:r w:rsidR="008708E8">
        <w:rPr>
          <w:rFonts w:asciiTheme="majorHAnsi" w:hAnsiTheme="majorHAnsi" w:cstheme="majorHAnsi"/>
        </w:rPr>
        <w:t>regulation</w:t>
      </w:r>
      <w:r w:rsidR="00B365C3">
        <w:rPr>
          <w:rFonts w:asciiTheme="majorHAnsi" w:hAnsiTheme="majorHAnsi" w:cstheme="majorHAnsi"/>
        </w:rPr>
        <w:t xml:space="preserve"> </w:t>
      </w:r>
      <w:r w:rsidR="009425E4">
        <w:rPr>
          <w:rFonts w:asciiTheme="majorHAnsi" w:hAnsiTheme="majorHAnsi" w:cstheme="majorHAnsi"/>
        </w:rPr>
        <w:t xml:space="preserve">will be </w:t>
      </w:r>
      <w:r w:rsidRPr="00282548">
        <w:rPr>
          <w:rFonts w:asciiTheme="majorHAnsi" w:hAnsiTheme="majorHAnsi" w:cstheme="majorHAnsi"/>
        </w:rPr>
        <w:t xml:space="preserve">involved as </w:t>
      </w:r>
      <w:r w:rsidRPr="00282548">
        <w:rPr>
          <w:rFonts w:asciiTheme="majorHAnsi" w:hAnsiTheme="majorHAnsi" w:cstheme="majorHAnsi"/>
          <w:b/>
        </w:rPr>
        <w:t xml:space="preserve">subcontractors, suppliers or companies whose capacities are used in connection with the provision of the proof of </w:t>
      </w:r>
      <w:r w:rsidR="003A66A8">
        <w:rPr>
          <w:rFonts w:asciiTheme="majorHAnsi" w:hAnsiTheme="majorHAnsi" w:cstheme="majorHAnsi"/>
          <w:b/>
        </w:rPr>
        <w:t>eligibility</w:t>
      </w:r>
      <w:r w:rsidR="009425E4">
        <w:rPr>
          <w:rFonts w:asciiTheme="majorHAnsi" w:hAnsiTheme="majorHAnsi" w:cstheme="majorHAnsi"/>
          <w:b/>
        </w:rPr>
        <w:t>, where such companies</w:t>
      </w:r>
      <w:r w:rsidRPr="00282548">
        <w:rPr>
          <w:rFonts w:asciiTheme="majorHAnsi" w:hAnsiTheme="majorHAnsi" w:cstheme="majorHAnsi"/>
        </w:rPr>
        <w:t xml:space="preserve"> account for more than 10% of the contract value.</w:t>
      </w:r>
    </w:p>
    <w:p w14:paraId="489B2E9C" w14:textId="77777777" w:rsidR="00B87C07" w:rsidRPr="00F64A27" w:rsidRDefault="00B87C07" w:rsidP="004542CC">
      <w:pPr>
        <w:autoSpaceDE w:val="0"/>
        <w:autoSpaceDN w:val="0"/>
        <w:adjustRightInd w:val="0"/>
        <w:spacing w:before="240" w:after="240" w:line="259" w:lineRule="auto"/>
        <w:ind w:left="1071" w:hanging="357"/>
        <w:jc w:val="both"/>
        <w:rPr>
          <w:rFonts w:asciiTheme="majorHAnsi" w:hAnsiTheme="majorHAnsi" w:cstheme="majorHAnsi"/>
          <w:b/>
          <w:bCs/>
          <w:color w:val="FF0000"/>
          <w:sz w:val="24"/>
          <w:szCs w:val="28"/>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F64A27">
        <w:rPr>
          <w:rFonts w:asciiTheme="majorHAnsi" w:hAnsiTheme="majorHAnsi" w:cstheme="majorHAnsi"/>
          <w:b/>
          <w:bCs/>
          <w:color w:val="FF0000"/>
          <w:sz w:val="24"/>
          <w:szCs w:val="28"/>
          <w:lang w:val="en-US"/>
        </w:rPr>
        <w:t>We hereby certify that we have taken note of the declaration set out above and that it is deemed to have been submitted to the contracting authority upon submission of this document via the GIZ award platform (a signature is not required).</w:t>
      </w:r>
    </w:p>
    <w:bookmarkEnd w:id="0"/>
    <w:p w14:paraId="303A32C2" w14:textId="6CF404DA" w:rsidR="00A037FE" w:rsidRPr="00282548" w:rsidRDefault="0033655E" w:rsidP="004542CC">
      <w:pPr>
        <w:spacing w:before="840" w:after="120" w:line="259" w:lineRule="auto"/>
        <w:ind w:left="357" w:hanging="357"/>
        <w:jc w:val="both"/>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4542CC">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rsidP="004542CC">
      <w:pPr>
        <w:jc w:val="both"/>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542CC">
      <w:pPr>
        <w:pStyle w:val="Textkrper"/>
        <w:spacing w:line="259" w:lineRule="auto"/>
        <w:ind w:left="357" w:hanging="357"/>
        <w:jc w:val="both"/>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4542CC">
      <w:pPr>
        <w:pStyle w:val="Textkrper"/>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2AF5E8D4" w:rsidR="004D45B7" w:rsidRDefault="008071C6" w:rsidP="004542CC">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proofErr w:type="gramStart"/>
      <w:r w:rsidR="004D45B7" w:rsidRPr="00282548">
        <w:rPr>
          <w:rFonts w:asciiTheme="majorHAnsi" w:hAnsiTheme="majorHAnsi" w:cstheme="majorHAnsi"/>
          <w:i/>
          <w:color w:val="000000" w:themeColor="text1"/>
        </w:rPr>
        <w:t>on the basis of</w:t>
      </w:r>
      <w:proofErr w:type="gramEnd"/>
      <w:r w:rsidR="004D45B7" w:rsidRPr="00282548">
        <w:rPr>
          <w:rFonts w:asciiTheme="majorHAnsi" w:hAnsiTheme="majorHAnsi" w:cstheme="majorHAnsi"/>
          <w:i/>
          <w:color w:val="000000" w:themeColor="text1"/>
        </w:rPr>
        <w:t xml:space="preserve"> the criteria specified in the assessment grid [see the grid for assessing the </w:t>
      </w:r>
      <w:r w:rsidR="003A66A8">
        <w:rPr>
          <w:rFonts w:asciiTheme="majorHAnsi" w:hAnsiTheme="majorHAnsi" w:cstheme="majorHAnsi"/>
          <w:i/>
          <w:color w:val="000000" w:themeColor="text1"/>
        </w:rPr>
        <w:t>eligibility</w:t>
      </w:r>
      <w:r w:rsidR="003A66A8" w:rsidRPr="00282548">
        <w:rPr>
          <w:rFonts w:asciiTheme="majorHAnsi" w:hAnsiTheme="majorHAnsi" w:cstheme="majorHAnsi"/>
          <w:i/>
          <w:color w:val="000000" w:themeColor="text1"/>
        </w:rPr>
        <w:t xml:space="preserve"> </w:t>
      </w:r>
      <w:r w:rsidR="004D45B7" w:rsidRPr="00282548">
        <w:rPr>
          <w:rFonts w:asciiTheme="majorHAnsi" w:hAnsiTheme="majorHAnsi" w:cstheme="majorHAnsi"/>
          <w:i/>
          <w:color w:val="000000" w:themeColor="text1"/>
        </w:rPr>
        <w:t xml:space="preserve">of candidates in all procedures, A. II. Assessment of technical </w:t>
      </w:r>
      <w:r w:rsidR="003A66A8">
        <w:rPr>
          <w:rFonts w:asciiTheme="majorHAnsi" w:hAnsiTheme="majorHAnsi" w:cstheme="majorHAnsi"/>
          <w:i/>
          <w:color w:val="000000" w:themeColor="text1"/>
        </w:rPr>
        <w:t>eligibility</w:t>
      </w:r>
      <w:r w:rsidR="003A66A8" w:rsidRPr="00282548">
        <w:rPr>
          <w:rFonts w:asciiTheme="majorHAnsi" w:hAnsiTheme="majorHAnsi" w:cstheme="majorHAnsi"/>
          <w:i/>
          <w:color w:val="000000" w:themeColor="text1"/>
        </w:rPr>
        <w:t xml:space="preserve"> </w:t>
      </w:r>
      <w:r w:rsidR="004D45B7" w:rsidRPr="00282548">
        <w:rPr>
          <w:rFonts w:asciiTheme="majorHAnsi" w:hAnsiTheme="majorHAnsi" w:cstheme="majorHAnsi"/>
          <w:i/>
          <w:color w:val="000000" w:themeColor="text1"/>
        </w:rPr>
        <w:t>(Minimum criteria)].</w:t>
      </w:r>
    </w:p>
    <w:p w14:paraId="0BAE11C0" w14:textId="3B3B5FE1" w:rsidR="006347AA" w:rsidRPr="00282548" w:rsidRDefault="006347AA" w:rsidP="004542CC">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6CFD71AD" w14:textId="510DC499" w:rsidR="00BD66B9" w:rsidRPr="00304454" w:rsidRDefault="00BD66B9" w:rsidP="004542CC">
      <w:pPr>
        <w:pStyle w:val="Textkrper"/>
        <w:spacing w:line="259" w:lineRule="auto"/>
        <w:ind w:left="360"/>
        <w:jc w:val="both"/>
        <w:rPr>
          <w:bCs w:val="0"/>
          <w:i/>
          <w:iCs/>
          <w:color w:val="FF0000"/>
        </w:rPr>
      </w:pPr>
      <w:r w:rsidRPr="00304454">
        <w:rPr>
          <w:bCs w:val="0"/>
          <w:i/>
          <w:iCs/>
          <w:color w:val="FF0000"/>
          <w:szCs w:val="22"/>
        </w:rPr>
        <w:t xml:space="preserve">At least </w:t>
      </w:r>
      <w:r w:rsidR="004542CC" w:rsidRPr="00304454">
        <w:rPr>
          <w:bCs w:val="0"/>
          <w:i/>
          <w:iCs/>
          <w:color w:val="FF0000"/>
          <w:u w:val="single"/>
        </w:rPr>
        <w:t>five</w:t>
      </w:r>
      <w:r w:rsidRPr="00304454">
        <w:rPr>
          <w:bCs w:val="0"/>
          <w:i/>
          <w:iCs/>
          <w:color w:val="FF0000"/>
          <w:szCs w:val="22"/>
        </w:rPr>
        <w:t xml:space="preserve"> reference</w:t>
      </w:r>
      <w:r w:rsidR="00F64A27" w:rsidRPr="00304454">
        <w:rPr>
          <w:bCs w:val="0"/>
          <w:i/>
          <w:iCs/>
          <w:color w:val="FF0000"/>
          <w:szCs w:val="22"/>
        </w:rPr>
        <w:t xml:space="preserve"> project</w:t>
      </w:r>
      <w:r w:rsidRPr="00304454">
        <w:rPr>
          <w:bCs w:val="0"/>
          <w:i/>
          <w:iCs/>
          <w:color w:val="FF0000"/>
          <w:szCs w:val="22"/>
        </w:rPr>
        <w:t xml:space="preserve">s in the technical field </w:t>
      </w:r>
      <w:r w:rsidR="004542CC" w:rsidRPr="00304454">
        <w:rPr>
          <w:bCs w:val="0"/>
          <w:i/>
          <w:iCs/>
          <w:color w:val="FF0000"/>
          <w:szCs w:val="22"/>
        </w:rPr>
        <w:t>“</w:t>
      </w:r>
      <w:r w:rsidR="00F64A27" w:rsidRPr="00304454">
        <w:rPr>
          <w:bCs w:val="0"/>
          <w:i/>
          <w:iCs/>
          <w:color w:val="FF0000"/>
        </w:rPr>
        <w:t>Preparing a project to be investment ready for development finance institutions</w:t>
      </w:r>
      <w:r w:rsidR="004542CC" w:rsidRPr="00304454">
        <w:rPr>
          <w:bCs w:val="0"/>
          <w:i/>
          <w:iCs/>
          <w:color w:val="FF0000"/>
        </w:rPr>
        <w:t>”</w:t>
      </w:r>
      <w:r w:rsidR="00304454" w:rsidRPr="00304454">
        <w:rPr>
          <w:bCs w:val="0"/>
          <w:i/>
          <w:iCs/>
          <w:color w:val="FF0000"/>
        </w:rPr>
        <w:t xml:space="preserve"> </w:t>
      </w:r>
      <w:r w:rsidR="00304454" w:rsidRPr="00304454">
        <w:rPr>
          <w:bCs w:val="0"/>
          <w:i/>
          <w:iCs/>
          <w:color w:val="FF0000"/>
        </w:rPr>
        <w:t xml:space="preserve">in the last 36 months (reference date: date of publication of this tender) that had a minimum commission value of EUR 150,000.00 </w:t>
      </w:r>
      <w:r w:rsidR="00304454" w:rsidRPr="00304454">
        <w:rPr>
          <w:rFonts w:asciiTheme="majorHAnsi" w:hAnsiTheme="majorHAnsi" w:cstheme="majorHAnsi"/>
          <w:bCs w:val="0"/>
          <w:i/>
          <w:color w:val="FF0000"/>
        </w:rPr>
        <w:t>(net)</w:t>
      </w:r>
      <w:r w:rsidR="00304454" w:rsidRPr="00304454">
        <w:rPr>
          <w:bCs w:val="0"/>
          <w:i/>
          <w:iCs/>
          <w:color w:val="FF0000"/>
        </w:rPr>
        <w:t xml:space="preserve"> (exclusion criteria)</w:t>
      </w:r>
    </w:p>
    <w:p w14:paraId="2614B652" w14:textId="77777777" w:rsidR="00F64A27" w:rsidRPr="00304454" w:rsidRDefault="00F64A27" w:rsidP="004542CC">
      <w:pPr>
        <w:pStyle w:val="Textkrper"/>
        <w:spacing w:line="259" w:lineRule="auto"/>
        <w:ind w:left="360"/>
        <w:jc w:val="both"/>
        <w:rPr>
          <w:b w:val="0"/>
          <w:color w:val="FF0000"/>
        </w:rPr>
      </w:pPr>
    </w:p>
    <w:p w14:paraId="23F7EA44" w14:textId="33932D00" w:rsidR="00F64A27" w:rsidRPr="00304454" w:rsidRDefault="004542CC" w:rsidP="004542CC">
      <w:pPr>
        <w:pStyle w:val="Textkrper"/>
        <w:numPr>
          <w:ilvl w:val="0"/>
          <w:numId w:val="25"/>
        </w:numPr>
        <w:spacing w:line="259" w:lineRule="auto"/>
        <w:ind w:left="1080"/>
        <w:jc w:val="both"/>
        <w:rPr>
          <w:bCs w:val="0"/>
          <w:i/>
          <w:iCs/>
          <w:color w:val="FF0000"/>
        </w:rPr>
      </w:pPr>
      <w:r w:rsidRPr="00304454">
        <w:rPr>
          <w:bCs w:val="0"/>
          <w:i/>
          <w:iCs/>
          <w:color w:val="FF0000"/>
          <w:u w:val="single"/>
        </w:rPr>
        <w:t>o</w:t>
      </w:r>
      <w:r w:rsidR="00F64A27" w:rsidRPr="00304454">
        <w:rPr>
          <w:bCs w:val="0"/>
          <w:i/>
          <w:iCs/>
          <w:color w:val="FF0000"/>
          <w:u w:val="single"/>
        </w:rPr>
        <w:t>f which</w:t>
      </w:r>
      <w:r w:rsidR="00F64A27" w:rsidRPr="00304454">
        <w:rPr>
          <w:bCs w:val="0"/>
          <w:i/>
          <w:iCs/>
          <w:color w:val="FF0000"/>
        </w:rPr>
        <w:t xml:space="preserve"> at least </w:t>
      </w:r>
      <w:r w:rsidR="00F64A27" w:rsidRPr="00304454">
        <w:rPr>
          <w:bCs w:val="0"/>
          <w:i/>
          <w:iCs/>
          <w:color w:val="FF0000"/>
          <w:u w:val="single"/>
        </w:rPr>
        <w:t>three</w:t>
      </w:r>
      <w:r w:rsidR="00F64A27" w:rsidRPr="00304454">
        <w:rPr>
          <w:bCs w:val="0"/>
          <w:i/>
          <w:iCs/>
          <w:color w:val="FF0000"/>
        </w:rPr>
        <w:t xml:space="preserve"> reference projects </w:t>
      </w:r>
      <w:r w:rsidR="00F64A27" w:rsidRPr="00304454">
        <w:rPr>
          <w:bCs w:val="0"/>
          <w:i/>
          <w:iCs/>
          <w:color w:val="FF0000"/>
        </w:rPr>
        <w:t>in the specific technical field of</w:t>
      </w:r>
      <w:r w:rsidR="00F64A27" w:rsidRPr="00304454">
        <w:rPr>
          <w:bCs w:val="0"/>
          <w:i/>
          <w:iCs/>
          <w:color w:val="FF0000"/>
        </w:rPr>
        <w:t xml:space="preserve"> </w:t>
      </w:r>
      <w:r w:rsidR="00F64A27" w:rsidRPr="00304454">
        <w:rPr>
          <w:bCs w:val="0"/>
          <w:i/>
          <w:iCs/>
          <w:color w:val="FF0000"/>
        </w:rPr>
        <w:t>Digital Public Infrastructure (DPI)</w:t>
      </w:r>
      <w:r w:rsidRPr="00304454">
        <w:rPr>
          <w:bCs w:val="0"/>
          <w:i/>
          <w:iCs/>
          <w:color w:val="FF0000"/>
        </w:rPr>
        <w:t>, and</w:t>
      </w:r>
    </w:p>
    <w:p w14:paraId="6DD66339" w14:textId="77777777" w:rsidR="00F64A27" w:rsidRPr="00304454" w:rsidRDefault="00F64A27" w:rsidP="004542CC">
      <w:pPr>
        <w:pStyle w:val="Textkrper"/>
        <w:spacing w:line="259" w:lineRule="auto"/>
        <w:ind w:left="360"/>
        <w:jc w:val="both"/>
        <w:rPr>
          <w:b w:val="0"/>
          <w:color w:val="FF0000"/>
        </w:rPr>
      </w:pPr>
    </w:p>
    <w:p w14:paraId="3B6A31E3" w14:textId="276C2EBF" w:rsidR="00BD66B9" w:rsidRPr="00304454" w:rsidRDefault="004542CC" w:rsidP="00304454">
      <w:pPr>
        <w:pStyle w:val="Textkrper"/>
        <w:numPr>
          <w:ilvl w:val="0"/>
          <w:numId w:val="25"/>
        </w:numPr>
        <w:spacing w:after="240" w:line="259" w:lineRule="auto"/>
        <w:ind w:left="1077" w:hanging="357"/>
        <w:jc w:val="both"/>
        <w:rPr>
          <w:bCs w:val="0"/>
          <w:i/>
          <w:iCs/>
          <w:color w:val="FF0000"/>
        </w:rPr>
      </w:pPr>
      <w:r w:rsidRPr="00304454">
        <w:rPr>
          <w:bCs w:val="0"/>
          <w:i/>
          <w:iCs/>
          <w:color w:val="FF0000"/>
          <w:u w:val="single"/>
        </w:rPr>
        <w:t>o</w:t>
      </w:r>
      <w:r w:rsidR="00F64A27" w:rsidRPr="00304454">
        <w:rPr>
          <w:bCs w:val="0"/>
          <w:i/>
          <w:iCs/>
          <w:color w:val="FF0000"/>
          <w:u w:val="single"/>
        </w:rPr>
        <w:t>f which</w:t>
      </w:r>
      <w:r w:rsidR="00F64A27" w:rsidRPr="00304454">
        <w:rPr>
          <w:bCs w:val="0"/>
          <w:i/>
          <w:iCs/>
          <w:color w:val="FF0000"/>
        </w:rPr>
        <w:t xml:space="preserve"> at least </w:t>
      </w:r>
      <w:r w:rsidR="00F64A27" w:rsidRPr="00304454">
        <w:rPr>
          <w:bCs w:val="0"/>
          <w:i/>
          <w:iCs/>
          <w:color w:val="FF0000"/>
          <w:u w:val="single"/>
        </w:rPr>
        <w:t>three</w:t>
      </w:r>
      <w:r w:rsidR="00F64A27" w:rsidRPr="00304454">
        <w:rPr>
          <w:bCs w:val="0"/>
          <w:i/>
          <w:iCs/>
          <w:color w:val="FF0000"/>
        </w:rPr>
        <w:t xml:space="preserve"> reference projects </w:t>
      </w:r>
      <w:r w:rsidR="00F64A27" w:rsidRPr="00304454">
        <w:rPr>
          <w:bCs w:val="0"/>
          <w:i/>
          <w:iCs/>
          <w:color w:val="FF0000"/>
        </w:rPr>
        <w:t xml:space="preserve">from </w:t>
      </w:r>
      <w:r w:rsidR="00F64A27" w:rsidRPr="00304454">
        <w:rPr>
          <w:bCs w:val="0"/>
          <w:i/>
          <w:iCs/>
          <w:color w:val="FF0000"/>
        </w:rPr>
        <w:t>Sub Saharan Africa</w:t>
      </w:r>
      <w:r w:rsidR="00F64A27" w:rsidRPr="00304454">
        <w:rPr>
          <w:bCs w:val="0"/>
          <w:i/>
          <w:iCs/>
          <w:color w:val="FF0000"/>
        </w:rPr>
        <w:t xml:space="preserve"> </w:t>
      </w:r>
      <w:r w:rsidR="00F64A27" w:rsidRPr="00304454">
        <w:rPr>
          <w:bCs w:val="0"/>
          <w:i/>
          <w:iCs/>
          <w:color w:val="FF0000"/>
        </w:rPr>
        <w:t>(in accordance with UN DESA Statistics Division)</w:t>
      </w:r>
      <w:r w:rsidR="00304454" w:rsidRPr="00304454">
        <w:rPr>
          <w:bCs w:val="0"/>
          <w:i/>
          <w:iCs/>
          <w:color w:val="FF0000"/>
        </w:rPr>
        <w:t>.</w:t>
      </w:r>
    </w:p>
    <w:p w14:paraId="588CECF7" w14:textId="0CE5B3D9" w:rsidR="00F577BD" w:rsidRPr="00282548" w:rsidRDefault="004D45B7" w:rsidP="004542CC">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Pr>
          <w:rFonts w:asciiTheme="majorHAnsi" w:hAnsiTheme="majorHAnsi" w:cstheme="majorHAnsi"/>
          <w:b/>
          <w:i/>
          <w:color w:val="000000" w:themeColor="text1"/>
        </w:rPr>
        <w:t>D</w:t>
      </w:r>
      <w:r w:rsidR="00715401"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43DCE">
        <w:rPr>
          <w:rFonts w:asciiTheme="majorHAnsi" w:hAnsiTheme="majorHAnsi" w:cstheme="majorHAnsi"/>
          <w:b/>
          <w:i/>
          <w:color w:val="000000" w:themeColor="text1"/>
        </w:rPr>
        <w:t>D</w:t>
      </w:r>
      <w:r w:rsidR="0092613C"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r w:rsidR="00F577BD">
        <w:rPr>
          <w:rFonts w:asciiTheme="majorHAnsi" w:hAnsiTheme="majorHAnsi" w:cstheme="majorHAnsi"/>
          <w:i/>
          <w:color w:val="000000" w:themeColor="text1"/>
        </w:rPr>
        <w:t xml:space="preserve">Only references with the required </w:t>
      </w:r>
      <w:r w:rsidR="00F577BD"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in the amount of EUR</w:t>
      </w:r>
      <w:r w:rsidR="00742D3B">
        <w:rPr>
          <w:rFonts w:asciiTheme="majorHAnsi" w:hAnsiTheme="majorHAnsi" w:cstheme="majorHAnsi"/>
          <w:b/>
          <w:bCs/>
          <w:i/>
          <w:color w:val="000000" w:themeColor="text1"/>
        </w:rPr>
        <w:t> </w:t>
      </w:r>
      <w:r w:rsidR="004542CC" w:rsidRPr="004542CC">
        <w:rPr>
          <w:rFonts w:cs="Arial"/>
          <w:b/>
          <w:bCs/>
          <w:i/>
          <w:iCs/>
        </w:rPr>
        <w:t xml:space="preserve">150,000.00 </w:t>
      </w:r>
      <w:r w:rsidR="00386E8C" w:rsidRPr="0000115E">
        <w:rPr>
          <w:rFonts w:asciiTheme="majorHAnsi" w:hAnsiTheme="majorHAnsi" w:cstheme="majorHAnsi"/>
          <w:b/>
          <w:i/>
          <w:color w:val="000000" w:themeColor="text1"/>
        </w:rPr>
        <w:t>(net)</w:t>
      </w:r>
      <w:r w:rsidR="00995E08">
        <w:rPr>
          <w:rFonts w:asciiTheme="majorHAnsi" w:hAnsiTheme="majorHAnsi" w:cstheme="majorHAnsi"/>
          <w:i/>
          <w:color w:val="000000" w:themeColor="text1"/>
        </w:rPr>
        <w:t xml:space="preserve"> will be assess</w:t>
      </w:r>
      <w:r w:rsidR="00F577BD">
        <w:rPr>
          <w:rFonts w:asciiTheme="majorHAnsi" w:hAnsiTheme="majorHAnsi" w:cstheme="majorHAnsi"/>
          <w:i/>
          <w:color w:val="000000" w:themeColor="text1"/>
        </w:rPr>
        <w:t>ed.</w:t>
      </w:r>
    </w:p>
    <w:p w14:paraId="7CE049AA" w14:textId="48C053AC" w:rsidR="00715401" w:rsidRDefault="00715401" w:rsidP="004542CC">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4542CC">
      <w:pPr>
        <w:spacing w:before="40" w:after="280" w:line="259" w:lineRule="auto"/>
        <w:ind w:right="57"/>
        <w:jc w:val="both"/>
        <w:rPr>
          <w:rFonts w:asciiTheme="majorHAnsi" w:hAnsiTheme="majorHAnsi" w:cstheme="majorHAnsi"/>
          <w:i/>
        </w:rPr>
      </w:pPr>
      <w:bookmarkStart w:id="1"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1"/>
    <w:p w14:paraId="46903B95" w14:textId="76861002" w:rsidR="00503D35" w:rsidRDefault="009425E4" w:rsidP="004542CC">
      <w:pPr>
        <w:spacing w:before="40" w:after="280" w:line="259" w:lineRule="auto"/>
        <w:jc w:val="both"/>
        <w:rPr>
          <w:rFonts w:asciiTheme="majorHAnsi" w:hAnsiTheme="majorHAnsi" w:cstheme="majorHAnsi"/>
          <w:b/>
          <w:i/>
          <w:color w:val="FF0000"/>
        </w:rPr>
      </w:pPr>
      <w:r>
        <w:rPr>
          <w:rFonts w:asciiTheme="majorHAnsi" w:hAnsiTheme="majorHAnsi" w:cstheme="majorHAnsi"/>
          <w:b/>
          <w:i/>
          <w:color w:val="FF0000"/>
        </w:rPr>
        <w:t>Candidates / t</w:t>
      </w:r>
      <w:r w:rsidR="00986F97" w:rsidRPr="00AE3B93">
        <w:rPr>
          <w:rFonts w:asciiTheme="majorHAnsi" w:hAnsiTheme="majorHAnsi" w:cstheme="majorHAnsi"/>
          <w:b/>
          <w:i/>
          <w:color w:val="FF0000"/>
        </w:rPr>
        <w: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4542CC">
      <w:pPr>
        <w:spacing w:line="259" w:lineRule="auto"/>
        <w:jc w:val="both"/>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4542CC">
      <w:pPr>
        <w:pStyle w:val="Textkrper"/>
        <w:spacing w:before="240" w:after="280" w:line="259" w:lineRule="auto"/>
        <w:jc w:val="both"/>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455945B3" w:rsidR="00A10620" w:rsidRPr="00AE3B93" w:rsidRDefault="00616C1F" w:rsidP="004542CC">
      <w:pPr>
        <w:spacing w:before="100" w:beforeAutospacing="1" w:after="280" w:line="259" w:lineRule="auto"/>
        <w:jc w:val="both"/>
        <w:rPr>
          <w:rFonts w:cs="Arial"/>
          <w:bCs/>
          <w:i/>
        </w:rPr>
      </w:pPr>
      <w:r>
        <w:rPr>
          <w:i/>
        </w:rPr>
        <w:t xml:space="preserve">A technical ranking </w:t>
      </w:r>
      <w:proofErr w:type="gramStart"/>
      <w:r>
        <w:rPr>
          <w:i/>
        </w:rPr>
        <w:t>on the basis of</w:t>
      </w:r>
      <w:proofErr w:type="gramEnd"/>
      <w:r>
        <w:rPr>
          <w:i/>
        </w:rPr>
        <w:t xml:space="preserve">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304454">
        <w:rPr>
          <w:rFonts w:cs="Arial"/>
          <w:b/>
          <w:bCs/>
          <w:i/>
        </w:rPr>
        <w:t>five</w:t>
      </w:r>
      <w:r>
        <w:rPr>
          <w:b/>
          <w:i/>
        </w:rPr>
        <w:t xml:space="preserve"> tenderers</w:t>
      </w:r>
      <w:r>
        <w:rPr>
          <w:i/>
        </w:rPr>
        <w:t xml:space="preserve"> that will be requested to submit a tender. This will be applied in cases where more </w:t>
      </w:r>
      <w:r>
        <w:rPr>
          <w:b/>
          <w:i/>
        </w:rPr>
        <w:t xml:space="preserve">than </w:t>
      </w:r>
      <w:r w:rsidR="00304454">
        <w:rPr>
          <w:rFonts w:cs="Arial"/>
          <w:b/>
          <w:bCs/>
          <w:i/>
        </w:rPr>
        <w:t>five</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08E1E34D" w:rsidR="00FC2FD1" w:rsidRPr="00F83E87" w:rsidRDefault="00FC2FD1" w:rsidP="004542CC">
      <w:pPr>
        <w:spacing w:before="100" w:beforeAutospacing="1" w:after="280" w:line="259" w:lineRule="auto"/>
        <w:jc w:val="both"/>
        <w:rPr>
          <w:rFonts w:cs="Arial"/>
          <w:bCs/>
          <w:i/>
          <w:color w:val="000000" w:themeColor="text1"/>
        </w:rPr>
      </w:pPr>
      <w:r>
        <w:rPr>
          <w:i/>
        </w:rPr>
        <w:t xml:space="preserve">More than the required number of references may be provided but the number of </w:t>
      </w:r>
      <w:r>
        <w:rPr>
          <w:b/>
          <w:i/>
        </w:rPr>
        <w:t>10</w:t>
      </w:r>
      <w:r w:rsidRPr="006E5171">
        <w:rPr>
          <w:rFonts w:cs="Arial"/>
          <w:bCs/>
          <w:i/>
          <w:szCs w:val="22"/>
          <w:lang w:eastAsia="de-DE" w:bidi="ar-SA"/>
        </w:rPr>
        <w:t xml:space="preserve"> </w:t>
      </w:r>
      <w:r>
        <w:rPr>
          <w:i/>
        </w:rPr>
        <w:t xml:space="preserve">references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members of the consortium combined should </w:t>
      </w:r>
      <w:r>
        <w:rPr>
          <w:b/>
          <w:i/>
          <w:color w:val="000000" w:themeColor="text1"/>
        </w:rPr>
        <w:t xml:space="preserve">not exceed </w:t>
      </w:r>
      <w:r w:rsidRPr="00DE3562">
        <w:rPr>
          <w:b/>
          <w:i/>
          <w:color w:val="000000" w:themeColor="text1"/>
        </w:rPr>
        <w:t>10</w:t>
      </w:r>
      <w:r w:rsidRPr="006E5171">
        <w:rPr>
          <w:rFonts w:cs="Arial"/>
          <w:bCs/>
          <w:i/>
          <w:color w:val="943634" w:themeColor="accent2" w:themeShade="BF"/>
          <w:szCs w:val="22"/>
          <w:lang w:eastAsia="de-DE" w:bidi="ar-SA"/>
        </w:rPr>
        <w:t>.</w:t>
      </w:r>
    </w:p>
    <w:p w14:paraId="3A7C2687" w14:textId="49055FA1" w:rsidR="00FC2FD1" w:rsidRPr="001A2C75" w:rsidRDefault="00FC2FD1" w:rsidP="004542CC">
      <w:pPr>
        <w:spacing w:before="40" w:after="280" w:line="259" w:lineRule="auto"/>
        <w:ind w:right="57"/>
        <w:jc w:val="both"/>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4542CC" w:rsidRPr="004542CC">
        <w:rPr>
          <w:rFonts w:cs="Arial"/>
          <w:b/>
          <w:bCs/>
          <w:i/>
        </w:rPr>
        <w:t>150,000.00</w:t>
      </w:r>
      <w:r w:rsidR="006D6042" w:rsidRPr="0000115E">
        <w:rPr>
          <w:rFonts w:asciiTheme="majorHAnsi" w:hAnsiTheme="majorHAnsi" w:cstheme="majorHAnsi"/>
          <w:b/>
          <w:i/>
          <w:color w:val="000000" w:themeColor="text1"/>
        </w:rPr>
        <w:t xml:space="preserve"> (net)</w:t>
      </w:r>
      <w:r w:rsidRPr="00765401">
        <w:rPr>
          <w:bCs/>
          <w:i/>
        </w:rPr>
        <w:t xml:space="preserve"> </w:t>
      </w:r>
      <w:r>
        <w:rPr>
          <w:i/>
        </w:rPr>
        <w:t>will be assessed.</w:t>
      </w:r>
    </w:p>
    <w:p w14:paraId="47DEEC3F" w14:textId="69C8274B" w:rsidR="00FC2FD1" w:rsidRDefault="00FC2FD1" w:rsidP="004542CC">
      <w:pPr>
        <w:spacing w:before="40" w:after="280" w:line="259" w:lineRule="auto"/>
        <w:ind w:right="57"/>
        <w:jc w:val="both"/>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4542CC">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5CD9C89A" w:rsidR="00FC2FD1" w:rsidRDefault="00FC2FD1" w:rsidP="004542CC">
      <w:pPr>
        <w:spacing w:line="259" w:lineRule="auto"/>
        <w:jc w:val="both"/>
      </w:pPr>
      <w:r>
        <w:rPr>
          <w:i/>
        </w:rPr>
        <w:t xml:space="preserve">The maximum number of points that can be achieved per weighted criterion is </w:t>
      </w:r>
      <w:r>
        <w:rPr>
          <w:b/>
          <w:i/>
        </w:rPr>
        <w:t>10 points</w:t>
      </w:r>
      <w:r>
        <w:rPr>
          <w:i/>
        </w:rPr>
        <w:t>.</w:t>
      </w:r>
    </w:p>
    <w:p w14:paraId="16A85F6E" w14:textId="77777777" w:rsidR="00A10620" w:rsidRPr="009016BF" w:rsidRDefault="00A10620" w:rsidP="004542CC">
      <w:pPr>
        <w:spacing w:before="100" w:beforeAutospacing="1" w:after="100" w:line="288" w:lineRule="auto"/>
        <w:ind w:right="57"/>
        <w:jc w:val="both"/>
        <w:rPr>
          <w:rFonts w:asciiTheme="majorHAnsi" w:hAnsiTheme="majorHAnsi" w:cstheme="majorHAnsi"/>
          <w:color w:val="000000" w:themeColor="text1"/>
          <w:szCs w:val="22"/>
        </w:rPr>
      </w:pPr>
    </w:p>
    <w:p w14:paraId="6E801DAE" w14:textId="0972DD81" w:rsidR="009016BF" w:rsidRPr="009016BF" w:rsidRDefault="009016BF" w:rsidP="004542CC">
      <w:pPr>
        <w:spacing w:before="100" w:beforeAutospacing="1" w:after="100" w:line="288" w:lineRule="auto"/>
        <w:ind w:right="57"/>
        <w:jc w:val="both"/>
        <w:rPr>
          <w:rFonts w:asciiTheme="majorHAnsi" w:hAnsiTheme="majorHAnsi" w:cstheme="majorHAnsi"/>
          <w:color w:val="000000" w:themeColor="text1"/>
          <w:szCs w:val="22"/>
        </w:rPr>
        <w:sectPr w:rsidR="009016BF" w:rsidRPr="009016BF" w:rsidSect="00E17E99">
          <w:headerReference w:type="default" r:id="rId14"/>
          <w:footerReference w:type="default" r:id="rId15"/>
          <w:headerReference w:type="first" r:id="rId16"/>
          <w:footerReference w:type="first" r:id="rId17"/>
          <w:pgSz w:w="11906" w:h="16838" w:code="9"/>
          <w:pgMar w:top="0" w:right="1700" w:bottom="1247" w:left="1418" w:header="425" w:footer="567" w:gutter="0"/>
          <w:cols w:space="708"/>
          <w:docGrid w:linePitch="360"/>
        </w:sectPr>
      </w:pPr>
    </w:p>
    <w:p w14:paraId="43FF8B2E" w14:textId="5828DC26" w:rsidR="00DA3266" w:rsidRPr="00282548" w:rsidRDefault="002975F6" w:rsidP="004542CC">
      <w:pPr>
        <w:spacing w:before="100" w:beforeAutospacing="1" w:after="100"/>
        <w:ind w:right="992"/>
        <w:jc w:val="both"/>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4542CC">
            <w:pPr>
              <w:spacing w:before="100" w:after="80"/>
              <w:jc w:val="both"/>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4542CC">
            <w:pPr>
              <w:spacing w:before="100" w:after="80"/>
              <w:jc w:val="both"/>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4542CC">
            <w:pPr>
              <w:spacing w:before="100" w:after="80"/>
              <w:jc w:val="both"/>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4542CC">
            <w:pPr>
              <w:spacing w:before="100" w:after="80"/>
              <w:jc w:val="both"/>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A2293D" w14:textId="0224397D" w:rsidR="008708E8" w:rsidRPr="00967004" w:rsidRDefault="00D015D8" w:rsidP="004542CC">
            <w:pPr>
              <w:spacing w:before="100" w:after="80"/>
              <w:jc w:val="both"/>
              <w:rPr>
                <w:rFonts w:asciiTheme="majorHAnsi" w:hAnsiTheme="majorHAnsi" w:cstheme="majorHAnsi"/>
                <w:b/>
                <w:color w:val="000000" w:themeColor="text1"/>
                <w:sz w:val="16"/>
                <w:szCs w:val="16"/>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sidR="0070646D">
              <w:rPr>
                <w:rFonts w:asciiTheme="majorHAnsi" w:hAnsiTheme="majorHAnsi" w:cstheme="majorHAnsi"/>
                <w:b/>
                <w:color w:val="000000" w:themeColor="text1"/>
              </w:rPr>
              <w:t xml:space="preserve"> (net)</w:t>
            </w:r>
            <w:r w:rsidR="008708E8" w:rsidRPr="00967004">
              <w:rPr>
                <w:rFonts w:asciiTheme="majorHAnsi" w:hAnsiTheme="majorHAnsi" w:cstheme="majorHAnsi"/>
                <w:b/>
                <w:color w:val="000000" w:themeColor="text1"/>
                <w:sz w:val="16"/>
                <w:szCs w:val="16"/>
              </w:rPr>
              <w:t xml:space="preserve"> Please enter the figure in the following format: </w:t>
            </w:r>
            <w:r w:rsidR="008708E8" w:rsidRPr="00967004">
              <w:rPr>
                <w:rFonts w:asciiTheme="majorHAnsi" w:hAnsiTheme="majorHAnsi" w:cstheme="majorHAnsi"/>
                <w:b/>
                <w:i/>
                <w:iCs/>
                <w:color w:val="000000" w:themeColor="text1"/>
                <w:sz w:val="16"/>
                <w:szCs w:val="16"/>
              </w:rPr>
              <w:t>##</w:t>
            </w:r>
            <w:proofErr w:type="gramStart"/>
            <w:r w:rsidR="008708E8" w:rsidRPr="00967004">
              <w:rPr>
                <w:rFonts w:asciiTheme="majorHAnsi" w:hAnsiTheme="majorHAnsi" w:cstheme="majorHAnsi"/>
                <w:b/>
                <w:i/>
                <w:iCs/>
                <w:color w:val="000000" w:themeColor="text1"/>
                <w:sz w:val="16"/>
                <w:szCs w:val="16"/>
              </w:rPr>
              <w:t>#.#</w:t>
            </w:r>
            <w:proofErr w:type="gramEnd"/>
            <w:r w:rsidR="008708E8" w:rsidRPr="00967004">
              <w:rPr>
                <w:rFonts w:asciiTheme="majorHAnsi" w:hAnsiTheme="majorHAnsi" w:cstheme="majorHAnsi"/>
                <w:b/>
                <w:i/>
                <w:iCs/>
                <w:color w:val="000000" w:themeColor="text1"/>
                <w:sz w:val="16"/>
                <w:szCs w:val="16"/>
              </w:rPr>
              <w:t>#</w:t>
            </w:r>
            <w:proofErr w:type="gramStart"/>
            <w:r w:rsidR="008708E8" w:rsidRPr="00967004">
              <w:rPr>
                <w:rFonts w:asciiTheme="majorHAnsi" w:hAnsiTheme="majorHAnsi" w:cstheme="majorHAnsi"/>
                <w:b/>
                <w:i/>
                <w:iCs/>
                <w:color w:val="000000" w:themeColor="text1"/>
                <w:sz w:val="16"/>
                <w:szCs w:val="16"/>
              </w:rPr>
              <w:t>#,#</w:t>
            </w:r>
            <w:proofErr w:type="gramEnd"/>
            <w:r w:rsidR="008708E8" w:rsidRPr="00967004">
              <w:rPr>
                <w:rFonts w:asciiTheme="majorHAnsi" w:hAnsiTheme="majorHAnsi" w:cstheme="majorHAnsi"/>
                <w:b/>
                <w:i/>
                <w:iCs/>
                <w:color w:val="000000" w:themeColor="text1"/>
                <w:sz w:val="16"/>
                <w:szCs w:val="16"/>
              </w:rPr>
              <w:t># EUR</w:t>
            </w:r>
          </w:p>
          <w:p w14:paraId="092C1BF2" w14:textId="2D14CFE5" w:rsidR="00D015D8" w:rsidRPr="00282548" w:rsidRDefault="00D015D8" w:rsidP="004542CC">
            <w:pPr>
              <w:spacing w:before="100" w:after="80"/>
              <w:jc w:val="both"/>
              <w:rPr>
                <w:rFonts w:asciiTheme="majorHAnsi" w:hAnsiTheme="majorHAnsi" w:cstheme="majorHAnsi"/>
                <w:b/>
                <w:bCs/>
                <w:szCs w:val="20"/>
                <w:lang w:eastAsia="de-DE" w:bidi="ar-SA"/>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4542CC">
            <w:pPr>
              <w:spacing w:before="100" w:after="80"/>
              <w:jc w:val="both"/>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282548" w:rsidRDefault="00D015D8" w:rsidP="004542CC">
            <w:pPr>
              <w:spacing w:before="100" w:after="80"/>
              <w:jc w:val="both"/>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sidR="001B5A89">
              <w:rPr>
                <w:rFonts w:asciiTheme="majorHAnsi" w:hAnsiTheme="majorHAnsi" w:cstheme="majorHAnsi"/>
                <w:b/>
                <w:bCs/>
                <w:szCs w:val="20"/>
                <w:lang w:eastAsia="de-DE" w:bidi="ar-SA"/>
              </w:rPr>
              <w:t xml:space="preserve">, </w:t>
            </w:r>
            <w:r w:rsidR="000E7BB7">
              <w:rPr>
                <w:rFonts w:asciiTheme="majorHAnsi" w:hAnsiTheme="majorHAnsi" w:cstheme="majorHAnsi"/>
                <w:b/>
                <w:bCs/>
                <w:szCs w:val="20"/>
                <w:lang w:eastAsia="de-DE" w:bidi="ar-SA"/>
              </w:rPr>
              <w:t>where</w:t>
            </w:r>
            <w:r w:rsidR="001B5A89">
              <w:rPr>
                <w:rFonts w:asciiTheme="majorHAnsi" w:hAnsiTheme="majorHAnsi" w:cstheme="majorHAnsi"/>
                <w:b/>
                <w:bCs/>
                <w:szCs w:val="20"/>
                <w:lang w:eastAsia="de-DE" w:bidi="ar-SA"/>
              </w:rPr>
              <w:t xml:space="preserve"> applicable,</w:t>
            </w:r>
            <w:r w:rsidRPr="00282548">
              <w:rPr>
                <w:rFonts w:asciiTheme="majorHAnsi" w:hAnsiTheme="majorHAnsi" w:cstheme="majorHAnsi"/>
                <w:b/>
                <w:bCs/>
                <w:szCs w:val="20"/>
                <w:lang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282548" w:rsidRDefault="00D015D8" w:rsidP="004542CC">
            <w:pPr>
              <w:spacing w:before="100" w:after="80"/>
              <w:jc w:val="both"/>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At least 50% ODA</w:t>
            </w:r>
            <w:r w:rsidR="00C1765D" w:rsidRPr="00282548">
              <w:rPr>
                <w:rFonts w:asciiTheme="majorHAnsi" w:hAnsiTheme="majorHAnsi" w:cstheme="majorHAnsi"/>
                <w:b/>
                <w:bCs/>
                <w:szCs w:val="20"/>
                <w:lang w:eastAsia="de-DE" w:bidi="ar-SA"/>
              </w:rPr>
              <w:t>*</w:t>
            </w:r>
            <w:r w:rsidRPr="00282548">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Default="000E7BB7" w:rsidP="004542CC">
            <w:pPr>
              <w:spacing w:before="100" w:after="80"/>
              <w:jc w:val="both"/>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00D015D8" w:rsidRPr="00282548">
              <w:rPr>
                <w:rFonts w:asciiTheme="majorHAnsi" w:hAnsiTheme="majorHAnsi" w:cstheme="majorHAnsi"/>
                <w:b/>
                <w:bCs/>
                <w:szCs w:val="20"/>
                <w:lang w:eastAsia="de-DE" w:bidi="ar-SA"/>
              </w:rPr>
              <w:t xml:space="preserve"> description</w:t>
            </w:r>
            <w:r w:rsidR="001B5A89">
              <w:rPr>
                <w:rFonts w:asciiTheme="majorHAnsi" w:hAnsiTheme="majorHAnsi" w:cstheme="majorHAnsi"/>
                <w:b/>
                <w:bCs/>
                <w:szCs w:val="20"/>
                <w:lang w:eastAsia="de-DE" w:bidi="ar-SA"/>
              </w:rPr>
              <w:t xml:space="preserve"> of reference content</w:t>
            </w:r>
          </w:p>
          <w:p w14:paraId="2290C370" w14:textId="2ECD2DB5" w:rsidR="00C43DCE" w:rsidRPr="00282548" w:rsidRDefault="00C43DCE" w:rsidP="004542CC">
            <w:pPr>
              <w:spacing w:before="100" w:after="80"/>
              <w:jc w:val="both"/>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D015D8" w:rsidRPr="00282548" w:rsidRDefault="00D015D8" w:rsidP="004542CC">
            <w:pPr>
              <w:spacing w:before="100" w:after="80"/>
              <w:jc w:val="both"/>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552755"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2D2DE31"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37B02C"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06E85A5"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6D0EB8"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DA6D1B"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D2D6D1A"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BF300D"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CADD06"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8E177B"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EA574"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DE1FF1"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F35884"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977FB8"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734CD33"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B12705"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4542CC">
            <w:pPr>
              <w:spacing w:before="60" w:after="60" w:line="288" w:lineRule="auto"/>
              <w:ind w:right="57"/>
              <w:jc w:val="both"/>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4542CC">
      <w:pPr>
        <w:spacing w:before="240"/>
        <w:jc w:val="both"/>
        <w:rPr>
          <w:rFonts w:asciiTheme="majorHAnsi" w:hAnsiTheme="majorHAnsi" w:cstheme="majorHAnsi"/>
          <w:bCs/>
          <w:sz w:val="16"/>
          <w:szCs w:val="16"/>
        </w:rPr>
      </w:pPr>
      <w:r w:rsidRPr="00282548">
        <w:rPr>
          <w:rFonts w:asciiTheme="majorHAnsi" w:hAnsiTheme="majorHAnsi" w:cstheme="majorHAnsi"/>
          <w:bCs/>
          <w:sz w:val="16"/>
          <w:szCs w:val="16"/>
        </w:rPr>
        <w:t>*</w:t>
      </w:r>
      <w:proofErr w:type="gramStart"/>
      <w:r w:rsidRPr="00282548">
        <w:rPr>
          <w:rFonts w:asciiTheme="majorHAnsi" w:hAnsiTheme="majorHAnsi" w:cstheme="majorHAnsi"/>
          <w:bCs/>
          <w:sz w:val="16"/>
          <w:szCs w:val="16"/>
        </w:rPr>
        <w:t>official</w:t>
      </w:r>
      <w:proofErr w:type="gramEnd"/>
      <w:r w:rsidRPr="00282548">
        <w:rPr>
          <w:rFonts w:asciiTheme="majorHAnsi" w:hAnsiTheme="majorHAnsi" w:cstheme="majorHAnsi"/>
          <w:bCs/>
          <w:sz w:val="16"/>
          <w:szCs w:val="16"/>
        </w:rPr>
        <w:t xml:space="preserve"> development assistance</w:t>
      </w:r>
    </w:p>
    <w:p w14:paraId="472533EC" w14:textId="622B68FE" w:rsidR="003049BD" w:rsidRDefault="008544BC" w:rsidP="004542CC">
      <w:pPr>
        <w:spacing w:before="240"/>
        <w:jc w:val="both"/>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8"/>
      <w:footerReference w:type="default" r:id="rId19"/>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1A7DA" w14:textId="77777777" w:rsidR="005F4611" w:rsidRDefault="005F4611" w:rsidP="00A637D0">
      <w:r>
        <w:separator/>
      </w:r>
    </w:p>
  </w:endnote>
  <w:endnote w:type="continuationSeparator" w:id="0">
    <w:p w14:paraId="2B8AB9FB" w14:textId="77777777" w:rsidR="005F4611" w:rsidRDefault="005F46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4F6D56FB" w:rsidR="00171AD6" w:rsidRPr="008C4CB4" w:rsidRDefault="000E5D7B" w:rsidP="00F85193">
    <w:pPr>
      <w:pStyle w:val="Fuzeile"/>
      <w:tabs>
        <w:tab w:val="clear" w:pos="4536"/>
        <w:tab w:val="clear" w:pos="9072"/>
        <w:tab w:val="center" w:pos="4253"/>
        <w:tab w:val="right" w:pos="8788"/>
      </w:tabs>
    </w:pPr>
    <w:r>
      <w:rPr>
        <w:rFonts w:cs="Arial"/>
        <w:sz w:val="18"/>
        <w:szCs w:val="18"/>
      </w:rPr>
      <w:t>0</w:t>
    </w:r>
    <w:r w:rsidR="009425E4">
      <w:rPr>
        <w:rFonts w:cs="Arial"/>
        <w:sz w:val="18"/>
        <w:szCs w:val="18"/>
      </w:rPr>
      <w:t>6</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Seitenzahl"/>
        <w:sz w:val="18"/>
        <w:szCs w:val="18"/>
      </w:rPr>
      <w:t>p</w:t>
    </w:r>
    <w:r w:rsidR="00171AD6" w:rsidRPr="008C4CB4">
      <w:rPr>
        <w:rStyle w:val="Seitenzahl"/>
        <w:sz w:val="18"/>
        <w:szCs w:val="18"/>
      </w:rPr>
      <w:t xml:space="preserve">age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823FDC">
      <w:rPr>
        <w:rStyle w:val="Seitenzahl"/>
        <w:noProof/>
        <w:sz w:val="18"/>
        <w:szCs w:val="18"/>
      </w:rPr>
      <w:t>10</w:t>
    </w:r>
    <w:r w:rsidR="00171AD6" w:rsidRPr="008C4CB4">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uzeile"/>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uzeile"/>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3E41735" w14:textId="77777777" w:rsidR="00171AD6" w:rsidRPr="002F4523" w:rsidRDefault="00171AD6">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35368C5E" w:rsidR="00171AD6" w:rsidRPr="008C4CB4" w:rsidRDefault="00DC3581" w:rsidP="00040795">
    <w:pPr>
      <w:pStyle w:val="Fuzeile"/>
      <w:tabs>
        <w:tab w:val="clear" w:pos="4536"/>
        <w:tab w:val="clear" w:pos="9072"/>
        <w:tab w:val="center" w:pos="7230"/>
        <w:tab w:val="right" w:pos="14459"/>
      </w:tabs>
    </w:pPr>
    <w:r>
      <w:rPr>
        <w:rFonts w:cs="Arial"/>
        <w:sz w:val="18"/>
        <w:szCs w:val="18"/>
      </w:rPr>
      <w:t>06</w:t>
    </w:r>
    <w:r w:rsidR="00171AD6" w:rsidRPr="008C4CB4">
      <w:rPr>
        <w:rFonts w:cs="Arial"/>
        <w:sz w:val="18"/>
        <w:szCs w:val="18"/>
      </w:rPr>
      <w:t>/202</w:t>
    </w:r>
    <w:r>
      <w:rPr>
        <w:rFonts w:cs="Arial"/>
        <w:sz w:val="18"/>
        <w:szCs w:val="18"/>
      </w:rPr>
      <w:t>6</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Seitenzahl"/>
        <w:sz w:val="18"/>
        <w:szCs w:val="18"/>
      </w:rPr>
      <w:t>page</w:t>
    </w:r>
    <w:r w:rsidR="00171AD6" w:rsidRPr="008C4CB4">
      <w:rPr>
        <w:rStyle w:val="Seitenzahl"/>
        <w:sz w:val="18"/>
        <w:szCs w:val="18"/>
      </w:rPr>
      <w:t xml:space="preserv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1B5A89">
      <w:rPr>
        <w:rStyle w:val="Seitenzahl"/>
        <w:noProof/>
        <w:sz w:val="18"/>
        <w:szCs w:val="18"/>
      </w:rPr>
      <w:t>11</w:t>
    </w:r>
    <w:r w:rsidR="00171AD6"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C8C3E" w14:textId="77777777" w:rsidR="005F4611" w:rsidRDefault="005F4611" w:rsidP="00A637D0">
      <w:r>
        <w:separator/>
      </w:r>
    </w:p>
  </w:footnote>
  <w:footnote w:type="continuationSeparator" w:id="0">
    <w:p w14:paraId="4CD63FE8" w14:textId="77777777" w:rsidR="005F4611" w:rsidRDefault="005F46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1709579781" name="Grafik 1709579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Kopfzeile"/>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Kopfzeile"/>
      <w:rPr>
        <w:sz w:val="2"/>
        <w:szCs w:val="2"/>
      </w:rPr>
    </w:pPr>
  </w:p>
  <w:p w14:paraId="0A2DA5FB" w14:textId="77777777" w:rsidR="00171AD6" w:rsidRPr="002F4523" w:rsidRDefault="00171AD6">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963493"/>
    <w:multiLevelType w:val="hybridMultilevel"/>
    <w:tmpl w:val="2F88C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1FCF0FEF"/>
    <w:multiLevelType w:val="hybridMultilevel"/>
    <w:tmpl w:val="5C3E492C"/>
    <w:lvl w:ilvl="0" w:tplc="7B640CD2">
      <w:start w:val="1"/>
      <w:numFmt w:val="decimal"/>
      <w:pStyle w:val="berschrift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2"/>
  </w:num>
  <w:num w:numId="12" w16cid:durableId="243296125">
    <w:abstractNumId w:val="10"/>
  </w:num>
  <w:num w:numId="13" w16cid:durableId="1177697710">
    <w:abstractNumId w:val="21"/>
  </w:num>
  <w:num w:numId="14" w16cid:durableId="835002390">
    <w:abstractNumId w:val="19"/>
  </w:num>
  <w:num w:numId="15" w16cid:durableId="1678653342">
    <w:abstractNumId w:val="11"/>
  </w:num>
  <w:num w:numId="16" w16cid:durableId="2015259536">
    <w:abstractNumId w:val="16"/>
  </w:num>
  <w:num w:numId="17" w16cid:durableId="523400299">
    <w:abstractNumId w:val="20"/>
  </w:num>
  <w:num w:numId="18" w16cid:durableId="1306817325">
    <w:abstractNumId w:val="18"/>
  </w:num>
  <w:num w:numId="19" w16cid:durableId="127017362">
    <w:abstractNumId w:val="23"/>
  </w:num>
  <w:num w:numId="20" w16cid:durableId="611281545">
    <w:abstractNumId w:val="13"/>
  </w:num>
  <w:num w:numId="21" w16cid:durableId="58555170">
    <w:abstractNumId w:val="15"/>
  </w:num>
  <w:num w:numId="22" w16cid:durableId="7172420">
    <w:abstractNumId w:val="17"/>
  </w:num>
  <w:num w:numId="23" w16cid:durableId="1862546399">
    <w:abstractNumId w:val="14"/>
  </w:num>
  <w:num w:numId="24" w16cid:durableId="1756584684">
    <w:abstractNumId w:val="14"/>
  </w:num>
  <w:num w:numId="25" w16cid:durableId="1807161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15E"/>
    <w:rsid w:val="00001D11"/>
    <w:rsid w:val="000034D0"/>
    <w:rsid w:val="0001316A"/>
    <w:rsid w:val="00015424"/>
    <w:rsid w:val="00026FFE"/>
    <w:rsid w:val="000304BC"/>
    <w:rsid w:val="0003114E"/>
    <w:rsid w:val="00040795"/>
    <w:rsid w:val="00042D8A"/>
    <w:rsid w:val="00047F4A"/>
    <w:rsid w:val="000507FF"/>
    <w:rsid w:val="00051C86"/>
    <w:rsid w:val="00053C73"/>
    <w:rsid w:val="00057350"/>
    <w:rsid w:val="000605E1"/>
    <w:rsid w:val="0006517C"/>
    <w:rsid w:val="00074DAF"/>
    <w:rsid w:val="00084267"/>
    <w:rsid w:val="00086776"/>
    <w:rsid w:val="00087DB6"/>
    <w:rsid w:val="00094022"/>
    <w:rsid w:val="000A5C66"/>
    <w:rsid w:val="000A63B6"/>
    <w:rsid w:val="000B0E75"/>
    <w:rsid w:val="000B478D"/>
    <w:rsid w:val="000C1CE3"/>
    <w:rsid w:val="000C3816"/>
    <w:rsid w:val="000D0328"/>
    <w:rsid w:val="000D2D16"/>
    <w:rsid w:val="000D3359"/>
    <w:rsid w:val="000E4FA6"/>
    <w:rsid w:val="000E5D7B"/>
    <w:rsid w:val="000E7BB7"/>
    <w:rsid w:val="000E7D0D"/>
    <w:rsid w:val="000F1C7E"/>
    <w:rsid w:val="000F5DB7"/>
    <w:rsid w:val="000F6A95"/>
    <w:rsid w:val="00101FDB"/>
    <w:rsid w:val="00104387"/>
    <w:rsid w:val="001058D6"/>
    <w:rsid w:val="0010664F"/>
    <w:rsid w:val="00112883"/>
    <w:rsid w:val="001130BA"/>
    <w:rsid w:val="00113204"/>
    <w:rsid w:val="00114116"/>
    <w:rsid w:val="00114F6C"/>
    <w:rsid w:val="00125B43"/>
    <w:rsid w:val="00126E89"/>
    <w:rsid w:val="00131B58"/>
    <w:rsid w:val="00131DC6"/>
    <w:rsid w:val="00134C31"/>
    <w:rsid w:val="00143B6A"/>
    <w:rsid w:val="00150FD8"/>
    <w:rsid w:val="00165E31"/>
    <w:rsid w:val="00170E67"/>
    <w:rsid w:val="00171AD6"/>
    <w:rsid w:val="00174469"/>
    <w:rsid w:val="0017474D"/>
    <w:rsid w:val="001771D3"/>
    <w:rsid w:val="00181F4F"/>
    <w:rsid w:val="00183FF5"/>
    <w:rsid w:val="00190868"/>
    <w:rsid w:val="00193767"/>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5CF6"/>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450A"/>
    <w:rsid w:val="00267D88"/>
    <w:rsid w:val="00282548"/>
    <w:rsid w:val="002840F5"/>
    <w:rsid w:val="00287635"/>
    <w:rsid w:val="00293310"/>
    <w:rsid w:val="00294602"/>
    <w:rsid w:val="00295C25"/>
    <w:rsid w:val="002975F6"/>
    <w:rsid w:val="002A04F8"/>
    <w:rsid w:val="002A1340"/>
    <w:rsid w:val="002A379A"/>
    <w:rsid w:val="002B3058"/>
    <w:rsid w:val="002B696B"/>
    <w:rsid w:val="002B7A69"/>
    <w:rsid w:val="002C04AA"/>
    <w:rsid w:val="002C318A"/>
    <w:rsid w:val="002C3A3D"/>
    <w:rsid w:val="002F4523"/>
    <w:rsid w:val="00300080"/>
    <w:rsid w:val="00304454"/>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66A8"/>
    <w:rsid w:val="003A707D"/>
    <w:rsid w:val="003B67CC"/>
    <w:rsid w:val="003C24DB"/>
    <w:rsid w:val="003C31A1"/>
    <w:rsid w:val="003C6FDC"/>
    <w:rsid w:val="003D266E"/>
    <w:rsid w:val="003D2FC9"/>
    <w:rsid w:val="003D3DED"/>
    <w:rsid w:val="003E0981"/>
    <w:rsid w:val="003E130B"/>
    <w:rsid w:val="003E24B5"/>
    <w:rsid w:val="003E3A0F"/>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42CC"/>
    <w:rsid w:val="00456D69"/>
    <w:rsid w:val="00456E7D"/>
    <w:rsid w:val="0045739A"/>
    <w:rsid w:val="00463EC1"/>
    <w:rsid w:val="00466305"/>
    <w:rsid w:val="004666E2"/>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6EAD"/>
    <w:rsid w:val="005633DC"/>
    <w:rsid w:val="00566E54"/>
    <w:rsid w:val="005701F5"/>
    <w:rsid w:val="005875AF"/>
    <w:rsid w:val="00595711"/>
    <w:rsid w:val="005B3D97"/>
    <w:rsid w:val="005C5B78"/>
    <w:rsid w:val="005C7F23"/>
    <w:rsid w:val="005D1C93"/>
    <w:rsid w:val="005D500F"/>
    <w:rsid w:val="005D7933"/>
    <w:rsid w:val="005E0A0F"/>
    <w:rsid w:val="005F4611"/>
    <w:rsid w:val="005F6C07"/>
    <w:rsid w:val="0060309B"/>
    <w:rsid w:val="00606041"/>
    <w:rsid w:val="00610C6F"/>
    <w:rsid w:val="00613B92"/>
    <w:rsid w:val="00616C1F"/>
    <w:rsid w:val="00625191"/>
    <w:rsid w:val="00626876"/>
    <w:rsid w:val="00630D1F"/>
    <w:rsid w:val="006347AA"/>
    <w:rsid w:val="0063664C"/>
    <w:rsid w:val="00637392"/>
    <w:rsid w:val="00641269"/>
    <w:rsid w:val="0064273A"/>
    <w:rsid w:val="00642A84"/>
    <w:rsid w:val="006472BF"/>
    <w:rsid w:val="006510C6"/>
    <w:rsid w:val="00653B5F"/>
    <w:rsid w:val="00655A55"/>
    <w:rsid w:val="006601D0"/>
    <w:rsid w:val="00660972"/>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A34"/>
    <w:rsid w:val="006E2E2F"/>
    <w:rsid w:val="006E5171"/>
    <w:rsid w:val="006E7940"/>
    <w:rsid w:val="006F1272"/>
    <w:rsid w:val="006F1A70"/>
    <w:rsid w:val="006F643B"/>
    <w:rsid w:val="007000B3"/>
    <w:rsid w:val="007038A1"/>
    <w:rsid w:val="0070646D"/>
    <w:rsid w:val="00706B9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861E8"/>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3489F"/>
    <w:rsid w:val="00840C61"/>
    <w:rsid w:val="00847F0B"/>
    <w:rsid w:val="00850C36"/>
    <w:rsid w:val="00852C48"/>
    <w:rsid w:val="008544BC"/>
    <w:rsid w:val="008564C5"/>
    <w:rsid w:val="00856CFA"/>
    <w:rsid w:val="00866376"/>
    <w:rsid w:val="0086774C"/>
    <w:rsid w:val="008708E8"/>
    <w:rsid w:val="008761AD"/>
    <w:rsid w:val="008774C1"/>
    <w:rsid w:val="00880B21"/>
    <w:rsid w:val="00882D2F"/>
    <w:rsid w:val="00883256"/>
    <w:rsid w:val="00883F1E"/>
    <w:rsid w:val="00893F78"/>
    <w:rsid w:val="008A1486"/>
    <w:rsid w:val="008A6934"/>
    <w:rsid w:val="008A6F82"/>
    <w:rsid w:val="008B1C49"/>
    <w:rsid w:val="008B5637"/>
    <w:rsid w:val="008B6B21"/>
    <w:rsid w:val="008C00BE"/>
    <w:rsid w:val="008C45CA"/>
    <w:rsid w:val="008C4CB4"/>
    <w:rsid w:val="008D3900"/>
    <w:rsid w:val="008D4B06"/>
    <w:rsid w:val="008D5A9C"/>
    <w:rsid w:val="008E4260"/>
    <w:rsid w:val="008F09F8"/>
    <w:rsid w:val="008F57E8"/>
    <w:rsid w:val="008F6D6F"/>
    <w:rsid w:val="009016BF"/>
    <w:rsid w:val="00901DBA"/>
    <w:rsid w:val="0090305D"/>
    <w:rsid w:val="0091276A"/>
    <w:rsid w:val="00912A74"/>
    <w:rsid w:val="009239DC"/>
    <w:rsid w:val="00925D2C"/>
    <w:rsid w:val="00925D36"/>
    <w:rsid w:val="0092613C"/>
    <w:rsid w:val="0092712A"/>
    <w:rsid w:val="00927430"/>
    <w:rsid w:val="00927C1C"/>
    <w:rsid w:val="009425E4"/>
    <w:rsid w:val="00944E31"/>
    <w:rsid w:val="00950A8B"/>
    <w:rsid w:val="00951094"/>
    <w:rsid w:val="00951918"/>
    <w:rsid w:val="00957AEB"/>
    <w:rsid w:val="00957D5A"/>
    <w:rsid w:val="00962006"/>
    <w:rsid w:val="00964A05"/>
    <w:rsid w:val="00967004"/>
    <w:rsid w:val="009677AA"/>
    <w:rsid w:val="00967801"/>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6D9"/>
    <w:rsid w:val="00AC2FA8"/>
    <w:rsid w:val="00AC5943"/>
    <w:rsid w:val="00AD244A"/>
    <w:rsid w:val="00AD2921"/>
    <w:rsid w:val="00AD7EB8"/>
    <w:rsid w:val="00AE038F"/>
    <w:rsid w:val="00AE3B93"/>
    <w:rsid w:val="00AE6941"/>
    <w:rsid w:val="00AF15D8"/>
    <w:rsid w:val="00AF5780"/>
    <w:rsid w:val="00B03855"/>
    <w:rsid w:val="00B03AC9"/>
    <w:rsid w:val="00B04DCB"/>
    <w:rsid w:val="00B065AF"/>
    <w:rsid w:val="00B13A12"/>
    <w:rsid w:val="00B258A9"/>
    <w:rsid w:val="00B328B0"/>
    <w:rsid w:val="00B365C3"/>
    <w:rsid w:val="00B3773F"/>
    <w:rsid w:val="00B435C8"/>
    <w:rsid w:val="00B4750C"/>
    <w:rsid w:val="00B5388E"/>
    <w:rsid w:val="00B64160"/>
    <w:rsid w:val="00B6599D"/>
    <w:rsid w:val="00B66C29"/>
    <w:rsid w:val="00B71110"/>
    <w:rsid w:val="00B75366"/>
    <w:rsid w:val="00B770F7"/>
    <w:rsid w:val="00B77F7C"/>
    <w:rsid w:val="00B805D3"/>
    <w:rsid w:val="00B80DAF"/>
    <w:rsid w:val="00B83EEB"/>
    <w:rsid w:val="00B84A79"/>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36AE"/>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B118A"/>
    <w:rsid w:val="00CC342C"/>
    <w:rsid w:val="00CC41DD"/>
    <w:rsid w:val="00CC4DB7"/>
    <w:rsid w:val="00CD1093"/>
    <w:rsid w:val="00CD50B4"/>
    <w:rsid w:val="00CD5DF4"/>
    <w:rsid w:val="00CD62D6"/>
    <w:rsid w:val="00CD7118"/>
    <w:rsid w:val="00D015D8"/>
    <w:rsid w:val="00D027FB"/>
    <w:rsid w:val="00D04E22"/>
    <w:rsid w:val="00D10CF9"/>
    <w:rsid w:val="00D11C26"/>
    <w:rsid w:val="00D2054F"/>
    <w:rsid w:val="00D26A6F"/>
    <w:rsid w:val="00D30ADC"/>
    <w:rsid w:val="00D31F19"/>
    <w:rsid w:val="00D377D7"/>
    <w:rsid w:val="00D41FC5"/>
    <w:rsid w:val="00D555F8"/>
    <w:rsid w:val="00D57F24"/>
    <w:rsid w:val="00D67898"/>
    <w:rsid w:val="00D72FC2"/>
    <w:rsid w:val="00D75880"/>
    <w:rsid w:val="00D86AE7"/>
    <w:rsid w:val="00D915D5"/>
    <w:rsid w:val="00D9182B"/>
    <w:rsid w:val="00D9231B"/>
    <w:rsid w:val="00DA3266"/>
    <w:rsid w:val="00DA4967"/>
    <w:rsid w:val="00DC3581"/>
    <w:rsid w:val="00DD48B5"/>
    <w:rsid w:val="00DD592E"/>
    <w:rsid w:val="00DD658A"/>
    <w:rsid w:val="00DE3562"/>
    <w:rsid w:val="00DE66E1"/>
    <w:rsid w:val="00DE6D89"/>
    <w:rsid w:val="00DE7521"/>
    <w:rsid w:val="00DE7E67"/>
    <w:rsid w:val="00DF0BA5"/>
    <w:rsid w:val="00DF6443"/>
    <w:rsid w:val="00DF6940"/>
    <w:rsid w:val="00DF6E8E"/>
    <w:rsid w:val="00E00A39"/>
    <w:rsid w:val="00E01F7E"/>
    <w:rsid w:val="00E17E99"/>
    <w:rsid w:val="00E20F34"/>
    <w:rsid w:val="00E26540"/>
    <w:rsid w:val="00E30D70"/>
    <w:rsid w:val="00E32C11"/>
    <w:rsid w:val="00E32D51"/>
    <w:rsid w:val="00E415DF"/>
    <w:rsid w:val="00E46413"/>
    <w:rsid w:val="00E5053D"/>
    <w:rsid w:val="00E52D17"/>
    <w:rsid w:val="00E52FA7"/>
    <w:rsid w:val="00E534D5"/>
    <w:rsid w:val="00E62B79"/>
    <w:rsid w:val="00E64BBE"/>
    <w:rsid w:val="00E7146A"/>
    <w:rsid w:val="00E7369D"/>
    <w:rsid w:val="00E747E1"/>
    <w:rsid w:val="00E820B9"/>
    <w:rsid w:val="00E84545"/>
    <w:rsid w:val="00E8565A"/>
    <w:rsid w:val="00E873C2"/>
    <w:rsid w:val="00E9115F"/>
    <w:rsid w:val="00E917CA"/>
    <w:rsid w:val="00E956B9"/>
    <w:rsid w:val="00E969B2"/>
    <w:rsid w:val="00EA5620"/>
    <w:rsid w:val="00EB0E81"/>
    <w:rsid w:val="00EB29C4"/>
    <w:rsid w:val="00EB5019"/>
    <w:rsid w:val="00EB7E10"/>
    <w:rsid w:val="00EC5407"/>
    <w:rsid w:val="00ED20AC"/>
    <w:rsid w:val="00ED47EB"/>
    <w:rsid w:val="00ED67E0"/>
    <w:rsid w:val="00EE15A3"/>
    <w:rsid w:val="00EF6A34"/>
    <w:rsid w:val="00F0397E"/>
    <w:rsid w:val="00F11A03"/>
    <w:rsid w:val="00F14888"/>
    <w:rsid w:val="00F14DD1"/>
    <w:rsid w:val="00F16E21"/>
    <w:rsid w:val="00F2243E"/>
    <w:rsid w:val="00F318B1"/>
    <w:rsid w:val="00F40F2F"/>
    <w:rsid w:val="00F43A53"/>
    <w:rsid w:val="00F44DA2"/>
    <w:rsid w:val="00F577BD"/>
    <w:rsid w:val="00F616EA"/>
    <w:rsid w:val="00F64A27"/>
    <w:rsid w:val="00F70968"/>
    <w:rsid w:val="00F830C9"/>
    <w:rsid w:val="00F83AB5"/>
    <w:rsid w:val="00F83BFD"/>
    <w:rsid w:val="00F85193"/>
    <w:rsid w:val="00F9609A"/>
    <w:rsid w:val="00F96F43"/>
    <w:rsid w:val="00F977CB"/>
    <w:rsid w:val="00FA0578"/>
    <w:rsid w:val="00FB21AF"/>
    <w:rsid w:val="00FB2A41"/>
    <w:rsid w:val="00FB2B83"/>
    <w:rsid w:val="00FC2616"/>
    <w:rsid w:val="00FC2FD1"/>
    <w:rsid w:val="00FC5121"/>
    <w:rsid w:val="00FC7F58"/>
    <w:rsid w:val="00FD0CDF"/>
    <w:rsid w:val="00FD169D"/>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25E4"/>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numPr>
        <w:numId w:val="23"/>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D30ADC"/>
    <w:rPr>
      <w:color w:val="605E5C"/>
      <w:shd w:val="clear" w:color="auto" w:fill="E1DFDD"/>
    </w:rPr>
  </w:style>
  <w:style w:type="character" w:styleId="BesuchterLink">
    <w:name w:val="FollowedHyperlink"/>
    <w:basedOn w:val="Absatz-Standardschriftart"/>
    <w:uiPriority w:val="99"/>
    <w:semiHidden/>
    <w:unhideWhenUsed/>
    <w:rsid w:val="0048694F"/>
    <w:rPr>
      <w:color w:val="800080" w:themeColor="followedHyperlink"/>
      <w:u w:val="single"/>
    </w:rPr>
  </w:style>
  <w:style w:type="paragraph" w:styleId="StandardWeb">
    <w:name w:val="Normal (Web)"/>
    <w:basedOn w:val="Standard"/>
    <w:uiPriority w:val="99"/>
    <w:semiHidden/>
    <w:unhideWhenUsed/>
    <w:rsid w:val="00B365C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VMII/Transparenzregister/Transparenzregister_Hinweisblatt.pdf?__blob=publicationFile&amp;v=5"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tzhalt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174469"/>
    <w:rsid w:val="00193767"/>
    <w:rsid w:val="001F5CF6"/>
    <w:rsid w:val="0020366E"/>
    <w:rsid w:val="003358E6"/>
    <w:rsid w:val="00340C60"/>
    <w:rsid w:val="00352C4D"/>
    <w:rsid w:val="00360707"/>
    <w:rsid w:val="003C4227"/>
    <w:rsid w:val="0049187A"/>
    <w:rsid w:val="004955CD"/>
    <w:rsid w:val="004960A3"/>
    <w:rsid w:val="004A750D"/>
    <w:rsid w:val="00606041"/>
    <w:rsid w:val="00610C6F"/>
    <w:rsid w:val="006E2A34"/>
    <w:rsid w:val="007937CF"/>
    <w:rsid w:val="008152EA"/>
    <w:rsid w:val="008774C1"/>
    <w:rsid w:val="008800DB"/>
    <w:rsid w:val="008E693E"/>
    <w:rsid w:val="009431FA"/>
    <w:rsid w:val="009F1595"/>
    <w:rsid w:val="00A407D0"/>
    <w:rsid w:val="00AA321B"/>
    <w:rsid w:val="00B56C5A"/>
    <w:rsid w:val="00C059E6"/>
    <w:rsid w:val="00D35D1E"/>
    <w:rsid w:val="00D75880"/>
    <w:rsid w:val="00E32C11"/>
    <w:rsid w:val="00EA60E7"/>
    <w:rsid w:val="00EB5019"/>
    <w:rsid w:val="00FA7E76"/>
    <w:rsid w:val="00FD67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2334</Words>
  <Characters>14711</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06/2026</vt:lpstr>
      <vt:lpstr>eigenerklaerung-nicht-offenes-verfahren-verhandlungsverfahren-mit-teilnahmewettbewerb-en.docx, Stand: 12/2023</vt:lpstr>
    </vt:vector>
  </TitlesOfParts>
  <Company>GIZ GmbH</Company>
  <LinksUpToDate>false</LinksUpToDate>
  <CharactersWithSpaces>17011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06/2026</dc:title>
  <dc:creator>Holger Niedenfuehr</dc:creator>
  <cp:lastModifiedBy>Hovhannisyan, Vahram GIZ</cp:lastModifiedBy>
  <cp:revision>2</cp:revision>
  <cp:lastPrinted>2022-11-25T16:31:00Z</cp:lastPrinted>
  <dcterms:created xsi:type="dcterms:W3CDTF">2026-07-30T14:37:00Z</dcterms:created>
  <dcterms:modified xsi:type="dcterms:W3CDTF">2026-07-30T14:37:00Z</dcterms:modified>
</cp:coreProperties>
</file>